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1069E" w14:textId="77777777" w:rsidR="00934BCF" w:rsidRPr="00CB3336" w:rsidRDefault="0061426C" w:rsidP="00934BCF">
      <w:pPr>
        <w:jc w:val="center"/>
        <w:rPr>
          <w:rFonts w:ascii="Arial" w:hAnsi="Arial" w:cs="Arial"/>
          <w:b/>
        </w:rPr>
      </w:pPr>
      <w:r w:rsidRPr="00CB3336">
        <w:rPr>
          <w:rFonts w:ascii="Arial" w:hAnsi="Arial" w:cs="Arial"/>
          <w:b/>
        </w:rPr>
        <w:t>SAFAPLACE</w:t>
      </w:r>
    </w:p>
    <w:p w14:paraId="23B79F83" w14:textId="77777777" w:rsidR="009109DD" w:rsidRPr="00CB3336" w:rsidRDefault="009109DD" w:rsidP="00934BCF">
      <w:pPr>
        <w:jc w:val="center"/>
        <w:rPr>
          <w:rFonts w:ascii="Arial" w:hAnsi="Arial" w:cs="Arial"/>
          <w:b/>
        </w:rPr>
      </w:pPr>
      <w:r w:rsidRPr="00CB3336">
        <w:rPr>
          <w:rFonts w:ascii="Arial" w:hAnsi="Arial" w:cs="Arial"/>
          <w:b/>
        </w:rPr>
        <w:t>A CHARITY INCORPORATED ORGANISATION (CIO)</w:t>
      </w:r>
    </w:p>
    <w:p w14:paraId="566F1C56" w14:textId="77777777" w:rsidR="00934BCF" w:rsidRPr="00CB3336" w:rsidRDefault="00934BCF" w:rsidP="00934BCF">
      <w:pPr>
        <w:jc w:val="center"/>
        <w:rPr>
          <w:rFonts w:ascii="Arial" w:hAnsi="Arial" w:cs="Arial"/>
          <w:b/>
        </w:rPr>
      </w:pPr>
      <w:r w:rsidRPr="00CB3336">
        <w:rPr>
          <w:rFonts w:ascii="Arial" w:hAnsi="Arial" w:cs="Arial"/>
          <w:b/>
        </w:rPr>
        <w:t>FINANCIAL STATEMENTS</w:t>
      </w:r>
    </w:p>
    <w:p w14:paraId="7F9EEE79" w14:textId="77777777" w:rsidR="00934BCF" w:rsidRPr="00CB3336" w:rsidRDefault="00934BCF" w:rsidP="00986F50">
      <w:pPr>
        <w:jc w:val="center"/>
        <w:rPr>
          <w:rFonts w:ascii="Arial" w:hAnsi="Arial" w:cs="Arial"/>
          <w:b/>
        </w:rPr>
      </w:pPr>
      <w:r w:rsidRPr="00CB3336">
        <w:rPr>
          <w:rFonts w:ascii="Arial" w:hAnsi="Arial" w:cs="Arial"/>
          <w:b/>
        </w:rPr>
        <w:t xml:space="preserve">FOR THE YEAR ENDED 31 </w:t>
      </w:r>
      <w:r w:rsidR="009109DD" w:rsidRPr="00CB3336">
        <w:rPr>
          <w:rFonts w:ascii="Arial" w:hAnsi="Arial" w:cs="Arial"/>
          <w:b/>
        </w:rPr>
        <w:t>JULY</w:t>
      </w:r>
      <w:r w:rsidRPr="00CB3336">
        <w:rPr>
          <w:rFonts w:ascii="Arial" w:hAnsi="Arial" w:cs="Arial"/>
          <w:b/>
        </w:rPr>
        <w:t xml:space="preserve"> </w:t>
      </w:r>
      <w:r w:rsidR="0028126B" w:rsidRPr="00CB3336">
        <w:rPr>
          <w:rFonts w:ascii="Arial" w:hAnsi="Arial" w:cs="Arial"/>
          <w:b/>
        </w:rPr>
        <w:t>2020</w:t>
      </w:r>
    </w:p>
    <w:p w14:paraId="0F2F92FE" w14:textId="77777777" w:rsidR="00934BCF" w:rsidRPr="00CB3336" w:rsidRDefault="00934BCF" w:rsidP="00934BCF">
      <w:pPr>
        <w:jc w:val="center"/>
        <w:rPr>
          <w:rFonts w:ascii="Arial" w:hAnsi="Arial" w:cs="Arial"/>
        </w:rPr>
      </w:pPr>
    </w:p>
    <w:p w14:paraId="2F26D7A4" w14:textId="77777777" w:rsidR="003324A5" w:rsidRPr="00CB3336" w:rsidRDefault="00934BCF" w:rsidP="00934BCF">
      <w:pPr>
        <w:jc w:val="center"/>
        <w:rPr>
          <w:rFonts w:ascii="Arial" w:hAnsi="Arial" w:cs="Arial"/>
          <w:b/>
          <w:smallCaps/>
        </w:rPr>
      </w:pPr>
      <w:r w:rsidRPr="00CB3336">
        <w:rPr>
          <w:rFonts w:ascii="Arial" w:hAnsi="Arial" w:cs="Arial"/>
          <w:b/>
          <w:smallCaps/>
        </w:rPr>
        <w:t>CHARITY REGISTERED NUMBER 11</w:t>
      </w:r>
      <w:r w:rsidR="0099654D" w:rsidRPr="00CB3336">
        <w:rPr>
          <w:rFonts w:ascii="Arial" w:hAnsi="Arial" w:cs="Arial"/>
          <w:b/>
          <w:smallCaps/>
        </w:rPr>
        <w:t>79202</w:t>
      </w:r>
    </w:p>
    <w:p w14:paraId="002B7F5B" w14:textId="77777777" w:rsidR="00934BCF" w:rsidRPr="00CB3336" w:rsidRDefault="00934BCF" w:rsidP="00077696">
      <w:pPr>
        <w:jc w:val="right"/>
        <w:rPr>
          <w:rFonts w:ascii="Arial" w:hAnsi="Arial" w:cs="Arial"/>
          <w:b/>
          <w:smallCaps/>
        </w:rPr>
      </w:pPr>
    </w:p>
    <w:p w14:paraId="1FC17232" w14:textId="77777777" w:rsidR="00934BCF" w:rsidRPr="00CB3336" w:rsidRDefault="00934BCF" w:rsidP="00077696">
      <w:pPr>
        <w:jc w:val="right"/>
        <w:rPr>
          <w:rFonts w:ascii="Arial" w:hAnsi="Arial" w:cs="Arial"/>
          <w:b/>
          <w:smallCaps/>
        </w:rPr>
      </w:pPr>
    </w:p>
    <w:p w14:paraId="5B469B1E" w14:textId="77777777" w:rsidR="00934BCF" w:rsidRPr="00CB3336" w:rsidRDefault="00934BCF" w:rsidP="00077696">
      <w:pPr>
        <w:jc w:val="right"/>
        <w:rPr>
          <w:rFonts w:ascii="Arial" w:hAnsi="Arial" w:cs="Arial"/>
          <w:b/>
          <w:smallCaps/>
        </w:rPr>
      </w:pPr>
    </w:p>
    <w:p w14:paraId="3EB9A38B" w14:textId="77777777" w:rsidR="00934BCF" w:rsidRPr="00CB3336" w:rsidRDefault="00934BCF" w:rsidP="00077696">
      <w:pPr>
        <w:jc w:val="right"/>
        <w:rPr>
          <w:rFonts w:ascii="Arial" w:hAnsi="Arial" w:cs="Arial"/>
          <w:b/>
          <w:smallCaps/>
        </w:rPr>
      </w:pPr>
    </w:p>
    <w:p w14:paraId="72C3D692" w14:textId="77777777" w:rsidR="00934BCF" w:rsidRPr="00CB3336" w:rsidRDefault="00934BCF" w:rsidP="00077696">
      <w:pPr>
        <w:jc w:val="right"/>
        <w:rPr>
          <w:rFonts w:ascii="Arial" w:hAnsi="Arial" w:cs="Arial"/>
          <w:b/>
          <w:smallCaps/>
        </w:rPr>
      </w:pPr>
    </w:p>
    <w:p w14:paraId="5E0B9F64" w14:textId="77777777" w:rsidR="00934BCF" w:rsidRPr="00CB3336" w:rsidRDefault="00934BCF" w:rsidP="00077696">
      <w:pPr>
        <w:jc w:val="right"/>
        <w:rPr>
          <w:rFonts w:ascii="Arial" w:hAnsi="Arial" w:cs="Arial"/>
          <w:b/>
          <w:smallCaps/>
        </w:rPr>
      </w:pPr>
    </w:p>
    <w:p w14:paraId="7EEE9F02" w14:textId="77777777" w:rsidR="00934BCF" w:rsidRPr="00CB3336" w:rsidRDefault="00934BCF" w:rsidP="00934BCF">
      <w:pPr>
        <w:rPr>
          <w:rFonts w:ascii="Arial" w:hAnsi="Arial" w:cs="Arial"/>
          <w:b/>
          <w:smallCaps/>
        </w:rPr>
      </w:pPr>
    </w:p>
    <w:p w14:paraId="23570E35" w14:textId="77777777" w:rsidR="005C6DE2" w:rsidRPr="00CB3336" w:rsidRDefault="005C6DE2" w:rsidP="00934BCF">
      <w:pPr>
        <w:rPr>
          <w:rFonts w:ascii="Arial" w:hAnsi="Arial" w:cs="Arial"/>
          <w:b/>
          <w:smallCaps/>
        </w:rPr>
      </w:pPr>
    </w:p>
    <w:p w14:paraId="5DC8D21B" w14:textId="77777777" w:rsidR="005C6DE2" w:rsidRPr="00CB3336" w:rsidRDefault="005C6DE2" w:rsidP="00934BCF">
      <w:pPr>
        <w:rPr>
          <w:rFonts w:ascii="Arial" w:hAnsi="Arial" w:cs="Arial"/>
          <w:b/>
          <w:smallCaps/>
        </w:rPr>
      </w:pPr>
    </w:p>
    <w:p w14:paraId="7C314141" w14:textId="77777777" w:rsidR="00934BCF" w:rsidRPr="00CB3336" w:rsidRDefault="00934BCF" w:rsidP="00934BCF">
      <w:pPr>
        <w:rPr>
          <w:rFonts w:ascii="Arial" w:hAnsi="Arial" w:cs="Arial"/>
          <w:b/>
          <w:smallCaps/>
        </w:rPr>
      </w:pPr>
    </w:p>
    <w:p w14:paraId="08A14697" w14:textId="77777777" w:rsidR="005C6DE2" w:rsidRPr="00CB3336" w:rsidRDefault="003324A5" w:rsidP="003324A5">
      <w:pPr>
        <w:rPr>
          <w:rFonts w:ascii="Arial" w:hAnsi="Arial" w:cs="Arial"/>
          <w:b/>
          <w:smallCaps/>
        </w:rPr>
      </w:pPr>
      <w:r w:rsidRPr="00CB3336">
        <w:rPr>
          <w:rFonts w:ascii="Arial" w:hAnsi="Arial" w:cs="Arial"/>
          <w:b/>
          <w:smallCaps/>
        </w:rPr>
        <w:tab/>
      </w:r>
      <w:r w:rsidRPr="00CB3336">
        <w:rPr>
          <w:rFonts w:ascii="Arial" w:hAnsi="Arial" w:cs="Arial"/>
          <w:b/>
          <w:smallCaps/>
        </w:rPr>
        <w:tab/>
      </w:r>
      <w:r w:rsidRPr="00CB3336">
        <w:rPr>
          <w:rFonts w:ascii="Arial" w:hAnsi="Arial" w:cs="Arial"/>
          <w:b/>
          <w:smallCaps/>
        </w:rPr>
        <w:tab/>
      </w:r>
      <w:r w:rsidRPr="00CB3336">
        <w:rPr>
          <w:rFonts w:ascii="Arial" w:hAnsi="Arial" w:cs="Arial"/>
          <w:b/>
          <w:smallCaps/>
        </w:rPr>
        <w:tab/>
      </w:r>
    </w:p>
    <w:p w14:paraId="2E1DB898" w14:textId="77777777" w:rsidR="006923BD" w:rsidRDefault="006923BD" w:rsidP="00CB3336">
      <w:pPr>
        <w:rPr>
          <w:rFonts w:ascii="Arial" w:hAnsi="Arial" w:cs="Arial"/>
          <w:b/>
          <w:smallCaps/>
        </w:rPr>
      </w:pPr>
    </w:p>
    <w:p w14:paraId="453F595D" w14:textId="77777777" w:rsidR="006923BD" w:rsidRDefault="006923BD" w:rsidP="00CB3336">
      <w:pPr>
        <w:rPr>
          <w:rFonts w:ascii="Arial" w:hAnsi="Arial" w:cs="Arial"/>
          <w:b/>
          <w:smallCaps/>
        </w:rPr>
      </w:pPr>
    </w:p>
    <w:p w14:paraId="2A541CD4" w14:textId="77777777" w:rsidR="006923BD" w:rsidRDefault="006923BD" w:rsidP="00CB3336">
      <w:pPr>
        <w:rPr>
          <w:rFonts w:ascii="Arial" w:hAnsi="Arial" w:cs="Arial"/>
          <w:b/>
          <w:smallCaps/>
        </w:rPr>
      </w:pPr>
    </w:p>
    <w:p w14:paraId="77E2B4E6" w14:textId="77777777" w:rsidR="006923BD" w:rsidRDefault="006923BD" w:rsidP="00CB3336">
      <w:pPr>
        <w:rPr>
          <w:rFonts w:ascii="Arial" w:hAnsi="Arial" w:cs="Arial"/>
          <w:b/>
          <w:smallCaps/>
        </w:rPr>
      </w:pPr>
    </w:p>
    <w:p w14:paraId="4F42CB1F" w14:textId="77777777" w:rsidR="006923BD" w:rsidRDefault="006923BD" w:rsidP="00CB3336">
      <w:pPr>
        <w:rPr>
          <w:rFonts w:ascii="Arial" w:hAnsi="Arial" w:cs="Arial"/>
          <w:b/>
          <w:smallCaps/>
        </w:rPr>
      </w:pPr>
    </w:p>
    <w:p w14:paraId="50774FEF" w14:textId="77777777" w:rsidR="005C6DE2" w:rsidRPr="00CB3336" w:rsidRDefault="005C6DE2" w:rsidP="00CB3336">
      <w:pPr>
        <w:rPr>
          <w:rFonts w:ascii="Arial" w:hAnsi="Arial" w:cs="Arial"/>
          <w:b/>
          <w:smallCaps/>
        </w:rPr>
      </w:pPr>
      <w:r w:rsidRPr="00CB3336">
        <w:rPr>
          <w:rFonts w:ascii="Arial" w:hAnsi="Arial" w:cs="Arial"/>
          <w:b/>
          <w:smallCaps/>
        </w:rPr>
        <w:t>LONDON ACCOUNTANCY PRACTICE</w:t>
      </w:r>
    </w:p>
    <w:p w14:paraId="0C425E57" w14:textId="77777777" w:rsidR="003324A5" w:rsidRPr="00CB3336" w:rsidRDefault="003324A5" w:rsidP="00CB3336">
      <w:pPr>
        <w:rPr>
          <w:rFonts w:ascii="Arial" w:hAnsi="Arial" w:cs="Arial"/>
          <w:b/>
          <w:smallCaps/>
        </w:rPr>
      </w:pPr>
      <w:r w:rsidRPr="00CB3336">
        <w:rPr>
          <w:rFonts w:ascii="Arial" w:hAnsi="Arial" w:cs="Arial"/>
          <w:b/>
          <w:smallCaps/>
        </w:rPr>
        <w:t>SOJOURNER TRUTH CENTRE</w:t>
      </w:r>
    </w:p>
    <w:p w14:paraId="6929F343" w14:textId="77777777" w:rsidR="003324A5" w:rsidRPr="00CB3336" w:rsidRDefault="003324A5" w:rsidP="00CB3336">
      <w:pPr>
        <w:rPr>
          <w:rFonts w:ascii="Arial" w:hAnsi="Arial" w:cs="Arial"/>
          <w:b/>
          <w:smallCaps/>
        </w:rPr>
      </w:pPr>
      <w:r w:rsidRPr="00CB3336">
        <w:rPr>
          <w:rFonts w:ascii="Arial" w:hAnsi="Arial" w:cs="Arial"/>
          <w:b/>
          <w:smallCaps/>
        </w:rPr>
        <w:t>161 SUMNER ROAD</w:t>
      </w:r>
    </w:p>
    <w:p w14:paraId="0966525F" w14:textId="77777777" w:rsidR="009F3014" w:rsidRPr="00CB3336" w:rsidRDefault="003324A5" w:rsidP="00CB3336">
      <w:pPr>
        <w:rPr>
          <w:rFonts w:ascii="Arial" w:hAnsi="Arial" w:cs="Arial"/>
          <w:b/>
          <w:smallCaps/>
        </w:rPr>
      </w:pPr>
      <w:r w:rsidRPr="00CB3336">
        <w:rPr>
          <w:rFonts w:ascii="Arial" w:hAnsi="Arial" w:cs="Arial"/>
          <w:b/>
          <w:smallCaps/>
        </w:rPr>
        <w:t>LONDON</w:t>
      </w:r>
    </w:p>
    <w:p w14:paraId="3572B1BF" w14:textId="77777777" w:rsidR="003324A5" w:rsidRPr="00CB3336" w:rsidRDefault="003324A5" w:rsidP="00CB3336">
      <w:pPr>
        <w:rPr>
          <w:rFonts w:ascii="Arial" w:hAnsi="Arial" w:cs="Arial"/>
          <w:b/>
          <w:smallCaps/>
        </w:rPr>
      </w:pPr>
      <w:r w:rsidRPr="00CB3336">
        <w:rPr>
          <w:rFonts w:ascii="Arial" w:hAnsi="Arial" w:cs="Arial"/>
          <w:b/>
          <w:smallCaps/>
        </w:rPr>
        <w:t>SE 15</w:t>
      </w:r>
      <w:r w:rsidR="009F3014" w:rsidRPr="00CB3336">
        <w:rPr>
          <w:rFonts w:ascii="Arial" w:hAnsi="Arial" w:cs="Arial"/>
          <w:b/>
          <w:smallCaps/>
        </w:rPr>
        <w:t xml:space="preserve"> 6JL</w:t>
      </w:r>
    </w:p>
    <w:p w14:paraId="0C19BED0" w14:textId="77777777" w:rsidR="009F3014" w:rsidRPr="00CB3336" w:rsidRDefault="009F3014" w:rsidP="00CB3336">
      <w:pPr>
        <w:rPr>
          <w:rFonts w:ascii="Arial" w:hAnsi="Arial" w:cs="Arial"/>
          <w:b/>
          <w:smallCaps/>
        </w:rPr>
      </w:pPr>
      <w:r w:rsidRPr="00CB3336">
        <w:rPr>
          <w:rFonts w:ascii="Arial" w:hAnsi="Arial" w:cs="Arial"/>
          <w:b/>
          <w:smallCaps/>
        </w:rPr>
        <w:t xml:space="preserve">                                    </w:t>
      </w:r>
    </w:p>
    <w:p w14:paraId="52B9DD8B" w14:textId="77777777" w:rsidR="00CB3336" w:rsidRPr="00CB3336" w:rsidRDefault="00CB3336">
      <w:pPr>
        <w:rPr>
          <w:rFonts w:ascii="Arial" w:hAnsi="Arial" w:cs="Arial"/>
          <w:b/>
          <w:smallCaps/>
        </w:rPr>
      </w:pPr>
      <w:r w:rsidRPr="00CB3336">
        <w:rPr>
          <w:rFonts w:ascii="Arial" w:hAnsi="Arial" w:cs="Arial"/>
          <w:b/>
          <w:smallCaps/>
        </w:rPr>
        <w:br w:type="page"/>
      </w:r>
    </w:p>
    <w:p w14:paraId="3F750F3D" w14:textId="77777777" w:rsidR="00934BCF" w:rsidRPr="00CB3336" w:rsidRDefault="0061426C" w:rsidP="00934BCF">
      <w:pPr>
        <w:jc w:val="center"/>
        <w:rPr>
          <w:rFonts w:ascii="Arial" w:hAnsi="Arial" w:cs="Arial"/>
          <w:b/>
          <w:smallCaps/>
        </w:rPr>
      </w:pPr>
      <w:r w:rsidRPr="00CB3336">
        <w:rPr>
          <w:rFonts w:ascii="Arial" w:hAnsi="Arial" w:cs="Arial"/>
          <w:b/>
          <w:smallCaps/>
        </w:rPr>
        <w:lastRenderedPageBreak/>
        <w:t>SAFAPLACE</w:t>
      </w:r>
    </w:p>
    <w:p w14:paraId="08D666AA" w14:textId="77777777" w:rsidR="00934BCF" w:rsidRPr="00CB3336" w:rsidRDefault="00934BCF" w:rsidP="00934BCF">
      <w:pPr>
        <w:jc w:val="center"/>
        <w:rPr>
          <w:rFonts w:ascii="Arial" w:hAnsi="Arial" w:cs="Arial"/>
          <w:b/>
          <w:smallCaps/>
        </w:rPr>
      </w:pPr>
      <w:r w:rsidRPr="00CB3336">
        <w:rPr>
          <w:rFonts w:ascii="Arial" w:hAnsi="Arial" w:cs="Arial"/>
          <w:b/>
          <w:smallCaps/>
        </w:rPr>
        <w:t>FINANCIAL STATEMENTS</w:t>
      </w:r>
    </w:p>
    <w:p w14:paraId="242D3085" w14:textId="77777777" w:rsidR="00934BCF" w:rsidRPr="00CB3336" w:rsidRDefault="00934BCF" w:rsidP="00934BCF">
      <w:pPr>
        <w:jc w:val="center"/>
        <w:rPr>
          <w:rFonts w:ascii="Arial" w:hAnsi="Arial" w:cs="Arial"/>
          <w:b/>
          <w:smallCaps/>
        </w:rPr>
      </w:pPr>
      <w:r w:rsidRPr="00CB3336">
        <w:rPr>
          <w:rFonts w:ascii="Arial" w:hAnsi="Arial" w:cs="Arial"/>
          <w:b/>
          <w:smallCaps/>
        </w:rPr>
        <w:t xml:space="preserve">FOR THE YEAR ENDED 31 </w:t>
      </w:r>
      <w:r w:rsidR="009109DD" w:rsidRPr="00CB3336">
        <w:rPr>
          <w:rFonts w:ascii="Arial" w:hAnsi="Arial" w:cs="Arial"/>
          <w:b/>
          <w:smallCaps/>
        </w:rPr>
        <w:t>JULY</w:t>
      </w:r>
      <w:r w:rsidRPr="00CB3336">
        <w:rPr>
          <w:rFonts w:ascii="Arial" w:hAnsi="Arial" w:cs="Arial"/>
          <w:b/>
          <w:smallCaps/>
        </w:rPr>
        <w:t xml:space="preserve"> </w:t>
      </w:r>
      <w:r w:rsidR="0028126B" w:rsidRPr="00CB3336">
        <w:rPr>
          <w:rFonts w:ascii="Arial" w:hAnsi="Arial" w:cs="Arial"/>
          <w:b/>
          <w:smallCaps/>
        </w:rPr>
        <w:t>2020</w:t>
      </w:r>
    </w:p>
    <w:p w14:paraId="74AB30F6" w14:textId="77777777" w:rsidR="00934BCF" w:rsidRPr="00CB3336" w:rsidRDefault="00934BCF" w:rsidP="00934BCF">
      <w:pPr>
        <w:rPr>
          <w:rFonts w:ascii="Arial" w:hAnsi="Arial" w:cs="Arial"/>
          <w:b/>
        </w:rPr>
      </w:pPr>
    </w:p>
    <w:p w14:paraId="6682349E" w14:textId="77777777" w:rsidR="00934BCF" w:rsidRPr="00CB3336" w:rsidRDefault="00934BCF" w:rsidP="00934BCF">
      <w:pPr>
        <w:rPr>
          <w:rFonts w:ascii="Arial" w:hAnsi="Arial" w:cs="Arial"/>
          <w:b/>
        </w:rPr>
      </w:pPr>
      <w:r w:rsidRPr="00CB3336">
        <w:rPr>
          <w:rFonts w:ascii="Arial" w:hAnsi="Arial" w:cs="Arial"/>
          <w:b/>
        </w:rPr>
        <w:t>CONTENTS</w:t>
      </w:r>
      <w:r w:rsidRPr="00CB3336">
        <w:rPr>
          <w:rFonts w:ascii="Arial" w:hAnsi="Arial" w:cs="Arial"/>
          <w:b/>
        </w:rPr>
        <w:tab/>
      </w:r>
      <w:r w:rsidRPr="00CB3336">
        <w:rPr>
          <w:rFonts w:ascii="Arial" w:hAnsi="Arial" w:cs="Arial"/>
          <w:b/>
        </w:rPr>
        <w:tab/>
      </w:r>
      <w:r w:rsidRPr="00CB3336">
        <w:rPr>
          <w:rFonts w:ascii="Arial" w:hAnsi="Arial" w:cs="Arial"/>
          <w:b/>
        </w:rPr>
        <w:tab/>
      </w:r>
      <w:r w:rsidRPr="00CB3336">
        <w:rPr>
          <w:rFonts w:ascii="Arial" w:hAnsi="Arial" w:cs="Arial"/>
          <w:b/>
        </w:rPr>
        <w:tab/>
      </w:r>
      <w:r w:rsidRPr="00CB3336">
        <w:rPr>
          <w:rFonts w:ascii="Arial" w:hAnsi="Arial" w:cs="Arial"/>
          <w:b/>
        </w:rPr>
        <w:tab/>
      </w:r>
      <w:r w:rsidRPr="00CB3336">
        <w:rPr>
          <w:rFonts w:ascii="Arial" w:hAnsi="Arial" w:cs="Arial"/>
          <w:b/>
        </w:rPr>
        <w:tab/>
      </w:r>
      <w:r w:rsidRPr="00CB3336">
        <w:rPr>
          <w:rFonts w:ascii="Arial" w:hAnsi="Arial" w:cs="Arial"/>
          <w:b/>
        </w:rPr>
        <w:tab/>
      </w:r>
      <w:r w:rsidRPr="00CB3336">
        <w:rPr>
          <w:rFonts w:ascii="Arial" w:hAnsi="Arial" w:cs="Arial"/>
          <w:b/>
        </w:rPr>
        <w:tab/>
      </w:r>
      <w:r w:rsidRPr="00CB3336">
        <w:rPr>
          <w:rFonts w:ascii="Arial" w:hAnsi="Arial" w:cs="Arial"/>
          <w:b/>
        </w:rPr>
        <w:tab/>
        <w:t xml:space="preserve">Page </w:t>
      </w:r>
    </w:p>
    <w:p w14:paraId="2C2976EE" w14:textId="77777777" w:rsidR="00934BCF" w:rsidRPr="00CB3336" w:rsidRDefault="00934BCF" w:rsidP="00934BCF">
      <w:pPr>
        <w:rPr>
          <w:rFonts w:ascii="Arial" w:hAnsi="Arial" w:cs="Arial"/>
        </w:rPr>
      </w:pPr>
    </w:p>
    <w:p w14:paraId="4DC440A8" w14:textId="77777777" w:rsidR="00934BCF" w:rsidRPr="00CB3336" w:rsidRDefault="00934BCF" w:rsidP="00934BCF">
      <w:pPr>
        <w:rPr>
          <w:rFonts w:ascii="Arial" w:hAnsi="Arial" w:cs="Arial"/>
        </w:rPr>
      </w:pPr>
      <w:r w:rsidRPr="00CB3336">
        <w:rPr>
          <w:rFonts w:ascii="Arial" w:hAnsi="Arial" w:cs="Arial"/>
        </w:rPr>
        <w:lastRenderedPageBreak/>
        <w:t xml:space="preserve">Contents </w:t>
      </w:r>
      <w:r w:rsidRPr="00CB3336">
        <w:rPr>
          <w:rFonts w:ascii="Arial" w:hAnsi="Arial" w:cs="Arial"/>
        </w:rPr>
        <w:tab/>
      </w:r>
      <w:r w:rsidRPr="00CB3336">
        <w:rPr>
          <w:rFonts w:ascii="Arial" w:hAnsi="Arial" w:cs="Arial"/>
        </w:rPr>
        <w:tab/>
      </w:r>
      <w:r w:rsidRPr="00CB3336">
        <w:rPr>
          <w:rFonts w:ascii="Arial" w:hAnsi="Arial" w:cs="Arial"/>
        </w:rPr>
        <w:tab/>
      </w:r>
      <w:r w:rsidRPr="00CB3336">
        <w:rPr>
          <w:rFonts w:ascii="Arial" w:hAnsi="Arial" w:cs="Arial"/>
        </w:rPr>
        <w:tab/>
      </w:r>
      <w:r w:rsidRPr="00CB3336">
        <w:rPr>
          <w:rFonts w:ascii="Arial" w:hAnsi="Arial" w:cs="Arial"/>
        </w:rPr>
        <w:tab/>
      </w:r>
      <w:r w:rsidRPr="00CB3336">
        <w:rPr>
          <w:rFonts w:ascii="Arial" w:hAnsi="Arial" w:cs="Arial"/>
        </w:rPr>
        <w:tab/>
      </w:r>
      <w:r w:rsidRPr="00CB3336">
        <w:rPr>
          <w:rFonts w:ascii="Arial" w:hAnsi="Arial" w:cs="Arial"/>
        </w:rPr>
        <w:tab/>
        <w:t xml:space="preserve">                  </w:t>
      </w:r>
      <w:r w:rsidR="00692044">
        <w:rPr>
          <w:rFonts w:ascii="Arial" w:hAnsi="Arial" w:cs="Arial"/>
        </w:rPr>
        <w:t xml:space="preserve"> </w:t>
      </w:r>
      <w:r w:rsidRPr="00CB3336">
        <w:rPr>
          <w:rFonts w:ascii="Arial" w:hAnsi="Arial" w:cs="Arial"/>
        </w:rPr>
        <w:t xml:space="preserve"> </w:t>
      </w:r>
      <w:r w:rsidR="00692044">
        <w:rPr>
          <w:rFonts w:ascii="Arial" w:hAnsi="Arial" w:cs="Arial"/>
        </w:rPr>
        <w:t xml:space="preserve"> </w:t>
      </w:r>
      <w:r w:rsidRPr="00CB3336">
        <w:rPr>
          <w:rFonts w:ascii="Arial" w:hAnsi="Arial" w:cs="Arial"/>
        </w:rPr>
        <w:t xml:space="preserve">   </w:t>
      </w:r>
      <w:r w:rsidR="006923BD">
        <w:rPr>
          <w:rFonts w:ascii="Arial" w:hAnsi="Arial" w:cs="Arial"/>
        </w:rPr>
        <w:t xml:space="preserve">  </w:t>
      </w:r>
      <w:r w:rsidRPr="00CB3336">
        <w:rPr>
          <w:rFonts w:ascii="Arial" w:hAnsi="Arial" w:cs="Arial"/>
        </w:rPr>
        <w:t>2</w:t>
      </w:r>
      <w:r w:rsidRPr="00CB3336">
        <w:rPr>
          <w:rFonts w:ascii="Arial" w:hAnsi="Arial" w:cs="Arial"/>
        </w:rPr>
        <w:tab/>
      </w:r>
      <w:r w:rsidRPr="00CB3336">
        <w:rPr>
          <w:rFonts w:ascii="Arial" w:hAnsi="Arial" w:cs="Arial"/>
        </w:rPr>
        <w:tab/>
      </w:r>
    </w:p>
    <w:p w14:paraId="7CF14FB5" w14:textId="77777777" w:rsidR="00934BCF" w:rsidRPr="00CB3336" w:rsidRDefault="00934BCF" w:rsidP="00934BCF">
      <w:pPr>
        <w:rPr>
          <w:rFonts w:ascii="Arial" w:hAnsi="Arial" w:cs="Arial"/>
        </w:rPr>
      </w:pPr>
    </w:p>
    <w:p w14:paraId="508BDB6C" w14:textId="77777777" w:rsidR="00934BCF" w:rsidRPr="00CB3336" w:rsidRDefault="00934BCF" w:rsidP="006923BD">
      <w:pPr>
        <w:tabs>
          <w:tab w:val="left" w:pos="4820"/>
        </w:tabs>
        <w:rPr>
          <w:rFonts w:ascii="Arial" w:hAnsi="Arial" w:cs="Arial"/>
        </w:rPr>
      </w:pPr>
      <w:r w:rsidRPr="00CB3336">
        <w:rPr>
          <w:rFonts w:ascii="Arial" w:hAnsi="Arial" w:cs="Arial"/>
        </w:rPr>
        <w:t xml:space="preserve">Administrative Information                                                               </w:t>
      </w:r>
      <w:r w:rsidR="00692044">
        <w:rPr>
          <w:rFonts w:ascii="Arial" w:hAnsi="Arial" w:cs="Arial"/>
        </w:rPr>
        <w:t xml:space="preserve">         </w:t>
      </w:r>
      <w:r w:rsidRPr="00CB3336">
        <w:rPr>
          <w:rFonts w:ascii="Arial" w:hAnsi="Arial" w:cs="Arial"/>
        </w:rPr>
        <w:t xml:space="preserve">  </w:t>
      </w:r>
      <w:r w:rsidR="00692044">
        <w:rPr>
          <w:rFonts w:ascii="Arial" w:hAnsi="Arial" w:cs="Arial"/>
        </w:rPr>
        <w:t xml:space="preserve"> </w:t>
      </w:r>
      <w:r w:rsidRPr="00CB3336">
        <w:rPr>
          <w:rFonts w:ascii="Arial" w:hAnsi="Arial" w:cs="Arial"/>
        </w:rPr>
        <w:t xml:space="preserve"> </w:t>
      </w:r>
      <w:r w:rsidR="006923BD">
        <w:rPr>
          <w:rFonts w:ascii="Arial" w:hAnsi="Arial" w:cs="Arial"/>
        </w:rPr>
        <w:t xml:space="preserve"> </w:t>
      </w:r>
      <w:r w:rsidRPr="00CB3336">
        <w:rPr>
          <w:rFonts w:ascii="Arial" w:hAnsi="Arial" w:cs="Arial"/>
        </w:rPr>
        <w:t xml:space="preserve"> 3</w:t>
      </w:r>
    </w:p>
    <w:p w14:paraId="206DA410" w14:textId="77777777" w:rsidR="00934BCF" w:rsidRPr="00CB3336" w:rsidRDefault="00934BCF" w:rsidP="00934BCF">
      <w:pPr>
        <w:rPr>
          <w:rFonts w:ascii="Arial" w:hAnsi="Arial" w:cs="Arial"/>
        </w:rPr>
      </w:pPr>
    </w:p>
    <w:p w14:paraId="293BCDE2" w14:textId="77777777" w:rsidR="00934BCF" w:rsidRPr="00CB3336" w:rsidRDefault="00934BCF" w:rsidP="00934BCF">
      <w:pPr>
        <w:rPr>
          <w:rFonts w:ascii="Arial" w:hAnsi="Arial" w:cs="Arial"/>
        </w:rPr>
      </w:pPr>
      <w:r w:rsidRPr="00CB3336">
        <w:rPr>
          <w:rFonts w:ascii="Arial" w:hAnsi="Arial" w:cs="Arial"/>
        </w:rPr>
        <w:t>Report of the Trustees</w:t>
      </w:r>
      <w:r w:rsidRPr="00CB3336">
        <w:rPr>
          <w:rFonts w:ascii="Arial" w:hAnsi="Arial" w:cs="Arial"/>
        </w:rPr>
        <w:tab/>
      </w:r>
      <w:r w:rsidRPr="00CB3336">
        <w:rPr>
          <w:rFonts w:ascii="Arial" w:hAnsi="Arial" w:cs="Arial"/>
        </w:rPr>
        <w:tab/>
      </w:r>
      <w:r w:rsidRPr="00CB3336">
        <w:rPr>
          <w:rFonts w:ascii="Arial" w:hAnsi="Arial" w:cs="Arial"/>
        </w:rPr>
        <w:tab/>
      </w:r>
      <w:r w:rsidRPr="00CB3336">
        <w:rPr>
          <w:rFonts w:ascii="Arial" w:hAnsi="Arial" w:cs="Arial"/>
        </w:rPr>
        <w:tab/>
      </w:r>
      <w:r w:rsidRPr="00CB3336">
        <w:rPr>
          <w:rFonts w:ascii="Arial" w:hAnsi="Arial" w:cs="Arial"/>
        </w:rPr>
        <w:tab/>
      </w:r>
      <w:r w:rsidRPr="00CB3336">
        <w:rPr>
          <w:rFonts w:ascii="Arial" w:hAnsi="Arial" w:cs="Arial"/>
        </w:rPr>
        <w:tab/>
      </w:r>
      <w:r w:rsidRPr="00CB3336">
        <w:rPr>
          <w:rFonts w:ascii="Arial" w:hAnsi="Arial" w:cs="Arial"/>
        </w:rPr>
        <w:tab/>
        <w:t>4</w:t>
      </w:r>
      <w:r w:rsidR="00692044">
        <w:rPr>
          <w:rFonts w:ascii="Arial" w:hAnsi="Arial" w:cs="Arial"/>
        </w:rPr>
        <w:t>-8</w:t>
      </w:r>
    </w:p>
    <w:p w14:paraId="7656294B" w14:textId="77777777" w:rsidR="00934BCF" w:rsidRPr="00CB3336" w:rsidRDefault="00934BCF" w:rsidP="00934BCF">
      <w:pPr>
        <w:rPr>
          <w:rFonts w:ascii="Arial" w:hAnsi="Arial" w:cs="Arial"/>
        </w:rPr>
      </w:pPr>
    </w:p>
    <w:p w14:paraId="627B2C69" w14:textId="77777777" w:rsidR="00934BCF" w:rsidRPr="00CB3336" w:rsidRDefault="00934BCF" w:rsidP="00934BCF">
      <w:pPr>
        <w:rPr>
          <w:rFonts w:ascii="Arial" w:hAnsi="Arial" w:cs="Arial"/>
        </w:rPr>
      </w:pPr>
      <w:r w:rsidRPr="00CB3336">
        <w:rPr>
          <w:rFonts w:ascii="Arial" w:hAnsi="Arial" w:cs="Arial"/>
        </w:rPr>
        <w:lastRenderedPageBreak/>
        <w:t>Independent Examiner’s Report</w:t>
      </w:r>
      <w:r w:rsidRPr="00CB3336">
        <w:rPr>
          <w:rFonts w:ascii="Arial" w:hAnsi="Arial" w:cs="Arial"/>
        </w:rPr>
        <w:tab/>
      </w:r>
      <w:r w:rsidRPr="00CB3336">
        <w:rPr>
          <w:rFonts w:ascii="Arial" w:hAnsi="Arial" w:cs="Arial"/>
        </w:rPr>
        <w:tab/>
      </w:r>
      <w:r w:rsidRPr="00CB3336">
        <w:rPr>
          <w:rFonts w:ascii="Arial" w:hAnsi="Arial" w:cs="Arial"/>
        </w:rPr>
        <w:tab/>
      </w:r>
      <w:r w:rsidRPr="00CB3336">
        <w:rPr>
          <w:rFonts w:ascii="Arial" w:hAnsi="Arial" w:cs="Arial"/>
        </w:rPr>
        <w:tab/>
      </w:r>
      <w:r w:rsidRPr="00CB3336">
        <w:rPr>
          <w:rFonts w:ascii="Arial" w:hAnsi="Arial" w:cs="Arial"/>
        </w:rPr>
        <w:tab/>
      </w:r>
      <w:r w:rsidRPr="00CB3336">
        <w:rPr>
          <w:rFonts w:ascii="Arial" w:hAnsi="Arial" w:cs="Arial"/>
        </w:rPr>
        <w:tab/>
      </w:r>
      <w:r w:rsidR="00692044">
        <w:rPr>
          <w:rFonts w:ascii="Arial" w:hAnsi="Arial" w:cs="Arial"/>
        </w:rPr>
        <w:t xml:space="preserve">  9</w:t>
      </w:r>
    </w:p>
    <w:p w14:paraId="2A63B640" w14:textId="77777777" w:rsidR="00934BCF" w:rsidRPr="00CB3336" w:rsidRDefault="00934BCF" w:rsidP="00934BCF">
      <w:pPr>
        <w:rPr>
          <w:rFonts w:ascii="Arial" w:hAnsi="Arial" w:cs="Arial"/>
        </w:rPr>
      </w:pPr>
    </w:p>
    <w:p w14:paraId="4E5383A0" w14:textId="77777777" w:rsidR="00934BCF" w:rsidRPr="00CB3336" w:rsidRDefault="00934BCF" w:rsidP="00934BCF">
      <w:pPr>
        <w:rPr>
          <w:rFonts w:ascii="Arial" w:hAnsi="Arial" w:cs="Arial"/>
        </w:rPr>
      </w:pPr>
      <w:r w:rsidRPr="00CB3336">
        <w:rPr>
          <w:rFonts w:ascii="Arial" w:hAnsi="Arial" w:cs="Arial"/>
        </w:rPr>
        <w:t>Statement of Financial Activities</w:t>
      </w:r>
      <w:r w:rsidRPr="00CB3336">
        <w:rPr>
          <w:rFonts w:ascii="Arial" w:hAnsi="Arial" w:cs="Arial"/>
        </w:rPr>
        <w:tab/>
      </w:r>
      <w:r w:rsidRPr="00CB3336">
        <w:rPr>
          <w:rFonts w:ascii="Arial" w:hAnsi="Arial" w:cs="Arial"/>
        </w:rPr>
        <w:tab/>
      </w:r>
      <w:r w:rsidRPr="00CB3336">
        <w:rPr>
          <w:rFonts w:ascii="Arial" w:hAnsi="Arial" w:cs="Arial"/>
        </w:rPr>
        <w:tab/>
      </w:r>
      <w:r w:rsidRPr="00CB3336">
        <w:rPr>
          <w:rFonts w:ascii="Arial" w:hAnsi="Arial" w:cs="Arial"/>
        </w:rPr>
        <w:tab/>
      </w:r>
      <w:r w:rsidRPr="00CB3336">
        <w:rPr>
          <w:rFonts w:ascii="Arial" w:hAnsi="Arial" w:cs="Arial"/>
        </w:rPr>
        <w:tab/>
      </w:r>
      <w:r w:rsidR="00692044">
        <w:rPr>
          <w:rFonts w:ascii="Arial" w:hAnsi="Arial" w:cs="Arial"/>
        </w:rPr>
        <w:t xml:space="preserve">            10</w:t>
      </w:r>
    </w:p>
    <w:p w14:paraId="74ED6AD0" w14:textId="77777777" w:rsidR="00934BCF" w:rsidRPr="00CB3336" w:rsidRDefault="00934BCF" w:rsidP="00934BCF">
      <w:pPr>
        <w:rPr>
          <w:rFonts w:ascii="Arial" w:hAnsi="Arial" w:cs="Arial"/>
        </w:rPr>
      </w:pPr>
    </w:p>
    <w:p w14:paraId="532797A9" w14:textId="77777777" w:rsidR="00934BCF" w:rsidRPr="00CB3336" w:rsidRDefault="00934BCF" w:rsidP="00934BCF">
      <w:pPr>
        <w:rPr>
          <w:rFonts w:ascii="Arial" w:hAnsi="Arial" w:cs="Arial"/>
        </w:rPr>
      </w:pPr>
      <w:r w:rsidRPr="00CB3336">
        <w:rPr>
          <w:rFonts w:ascii="Arial" w:hAnsi="Arial" w:cs="Arial"/>
        </w:rPr>
        <w:t xml:space="preserve">Balance Sheet                                                                                    </w:t>
      </w:r>
      <w:r w:rsidR="00692044">
        <w:rPr>
          <w:rFonts w:ascii="Arial" w:hAnsi="Arial" w:cs="Arial"/>
        </w:rPr>
        <w:t xml:space="preserve">         </w:t>
      </w:r>
      <w:r w:rsidRPr="00CB3336">
        <w:rPr>
          <w:rFonts w:ascii="Arial" w:hAnsi="Arial" w:cs="Arial"/>
        </w:rPr>
        <w:t xml:space="preserve"> </w:t>
      </w:r>
      <w:r w:rsidR="006923BD">
        <w:rPr>
          <w:rFonts w:ascii="Arial" w:hAnsi="Arial" w:cs="Arial"/>
        </w:rPr>
        <w:t xml:space="preserve"> </w:t>
      </w:r>
      <w:r w:rsidR="00692044">
        <w:rPr>
          <w:rFonts w:ascii="Arial" w:hAnsi="Arial" w:cs="Arial"/>
        </w:rPr>
        <w:t>11</w:t>
      </w:r>
    </w:p>
    <w:p w14:paraId="30F21007" w14:textId="77777777" w:rsidR="00934BCF" w:rsidRPr="00CB3336" w:rsidRDefault="00934BCF" w:rsidP="00934BCF">
      <w:pPr>
        <w:rPr>
          <w:rFonts w:ascii="Arial" w:hAnsi="Arial" w:cs="Arial"/>
        </w:rPr>
      </w:pPr>
    </w:p>
    <w:p w14:paraId="515DAA05" w14:textId="77777777" w:rsidR="00934BCF" w:rsidRPr="00CB3336" w:rsidRDefault="00934BCF" w:rsidP="00934BCF">
      <w:pPr>
        <w:rPr>
          <w:rFonts w:ascii="Arial" w:hAnsi="Arial" w:cs="Arial"/>
        </w:rPr>
      </w:pPr>
      <w:r w:rsidRPr="00CB3336">
        <w:rPr>
          <w:rFonts w:ascii="Arial" w:hAnsi="Arial" w:cs="Arial"/>
        </w:rPr>
        <w:lastRenderedPageBreak/>
        <w:t xml:space="preserve">Notes </w:t>
      </w:r>
      <w:r w:rsidR="00406ED1" w:rsidRPr="00CB3336">
        <w:rPr>
          <w:rFonts w:ascii="Arial" w:hAnsi="Arial" w:cs="Arial"/>
        </w:rPr>
        <w:t>t</w:t>
      </w:r>
      <w:r w:rsidRPr="00CB3336">
        <w:rPr>
          <w:rFonts w:ascii="Arial" w:hAnsi="Arial" w:cs="Arial"/>
        </w:rPr>
        <w:t xml:space="preserve">o </w:t>
      </w:r>
      <w:r w:rsidR="00406ED1" w:rsidRPr="00CB3336">
        <w:rPr>
          <w:rFonts w:ascii="Arial" w:hAnsi="Arial" w:cs="Arial"/>
        </w:rPr>
        <w:t>t</w:t>
      </w:r>
      <w:r w:rsidRPr="00CB3336">
        <w:rPr>
          <w:rFonts w:ascii="Arial" w:hAnsi="Arial" w:cs="Arial"/>
        </w:rPr>
        <w:t xml:space="preserve">he Accounts </w:t>
      </w:r>
      <w:r w:rsidRPr="00CB3336">
        <w:rPr>
          <w:rFonts w:ascii="Arial" w:hAnsi="Arial" w:cs="Arial"/>
        </w:rPr>
        <w:tab/>
      </w:r>
      <w:r w:rsidRPr="00CB3336">
        <w:rPr>
          <w:rFonts w:ascii="Arial" w:hAnsi="Arial" w:cs="Arial"/>
        </w:rPr>
        <w:tab/>
      </w:r>
      <w:r w:rsidRPr="00CB3336">
        <w:rPr>
          <w:rFonts w:ascii="Arial" w:hAnsi="Arial" w:cs="Arial"/>
        </w:rPr>
        <w:tab/>
      </w:r>
      <w:r w:rsidRPr="00CB3336">
        <w:rPr>
          <w:rFonts w:ascii="Arial" w:hAnsi="Arial" w:cs="Arial"/>
        </w:rPr>
        <w:tab/>
      </w:r>
      <w:r w:rsidRPr="00CB3336">
        <w:rPr>
          <w:rFonts w:ascii="Arial" w:hAnsi="Arial" w:cs="Arial"/>
        </w:rPr>
        <w:tab/>
      </w:r>
      <w:r w:rsidRPr="00CB3336">
        <w:rPr>
          <w:rFonts w:ascii="Arial" w:hAnsi="Arial" w:cs="Arial"/>
        </w:rPr>
        <w:tab/>
        <w:t xml:space="preserve">       </w:t>
      </w:r>
      <w:r w:rsidR="00692044">
        <w:rPr>
          <w:rFonts w:ascii="Arial" w:hAnsi="Arial" w:cs="Arial"/>
        </w:rPr>
        <w:t xml:space="preserve"> </w:t>
      </w:r>
      <w:r w:rsidRPr="00CB3336">
        <w:rPr>
          <w:rFonts w:ascii="Arial" w:hAnsi="Arial" w:cs="Arial"/>
        </w:rPr>
        <w:t xml:space="preserve">   </w:t>
      </w:r>
      <w:r w:rsidR="006923BD">
        <w:rPr>
          <w:rFonts w:ascii="Arial" w:hAnsi="Arial" w:cs="Arial"/>
        </w:rPr>
        <w:t xml:space="preserve"> </w:t>
      </w:r>
      <w:r w:rsidRPr="00CB3336">
        <w:rPr>
          <w:rFonts w:ascii="Arial" w:hAnsi="Arial" w:cs="Arial"/>
        </w:rPr>
        <w:t>1</w:t>
      </w:r>
      <w:r w:rsidR="00692044">
        <w:rPr>
          <w:rFonts w:ascii="Arial" w:hAnsi="Arial" w:cs="Arial"/>
        </w:rPr>
        <w:t>2</w:t>
      </w:r>
    </w:p>
    <w:p w14:paraId="1150549E" w14:textId="77777777" w:rsidR="00934BCF" w:rsidRPr="00CB3336" w:rsidRDefault="00934BCF" w:rsidP="00934BCF">
      <w:pPr>
        <w:rPr>
          <w:rFonts w:ascii="Arial" w:hAnsi="Arial" w:cs="Arial"/>
        </w:rPr>
      </w:pPr>
    </w:p>
    <w:p w14:paraId="51CAD9DC" w14:textId="77777777" w:rsidR="00934BCF" w:rsidRPr="00CB3336" w:rsidRDefault="00934BCF" w:rsidP="00934BCF">
      <w:pPr>
        <w:rPr>
          <w:rFonts w:ascii="Arial" w:hAnsi="Arial" w:cs="Arial"/>
        </w:rPr>
      </w:pPr>
      <w:r w:rsidRPr="00CB3336">
        <w:rPr>
          <w:rFonts w:ascii="Arial" w:hAnsi="Arial" w:cs="Arial"/>
        </w:rPr>
        <w:t>Detailed Income &amp; Expenditure</w:t>
      </w:r>
      <w:r w:rsidRPr="00CB3336">
        <w:rPr>
          <w:rFonts w:ascii="Arial" w:hAnsi="Arial" w:cs="Arial"/>
        </w:rPr>
        <w:tab/>
      </w:r>
      <w:r w:rsidRPr="00CB3336">
        <w:rPr>
          <w:rFonts w:ascii="Arial" w:hAnsi="Arial" w:cs="Arial"/>
        </w:rPr>
        <w:tab/>
      </w:r>
      <w:r w:rsidRPr="00CB3336">
        <w:rPr>
          <w:rFonts w:ascii="Arial" w:hAnsi="Arial" w:cs="Arial"/>
        </w:rPr>
        <w:tab/>
      </w:r>
      <w:r w:rsidRPr="00CB3336">
        <w:rPr>
          <w:rFonts w:ascii="Arial" w:hAnsi="Arial" w:cs="Arial"/>
        </w:rPr>
        <w:tab/>
      </w:r>
      <w:r w:rsidRPr="00CB3336">
        <w:rPr>
          <w:rFonts w:ascii="Arial" w:hAnsi="Arial" w:cs="Arial"/>
        </w:rPr>
        <w:tab/>
        <w:t xml:space="preserve">   </w:t>
      </w:r>
      <w:r w:rsidR="00692044">
        <w:rPr>
          <w:rFonts w:ascii="Arial" w:hAnsi="Arial" w:cs="Arial"/>
        </w:rPr>
        <w:t xml:space="preserve">  </w:t>
      </w:r>
      <w:r w:rsidRPr="00CB3336">
        <w:rPr>
          <w:rFonts w:ascii="Arial" w:hAnsi="Arial" w:cs="Arial"/>
        </w:rPr>
        <w:t xml:space="preserve">      </w:t>
      </w:r>
      <w:r w:rsidR="006923BD">
        <w:rPr>
          <w:rFonts w:ascii="Arial" w:hAnsi="Arial" w:cs="Arial"/>
        </w:rPr>
        <w:t xml:space="preserve"> </w:t>
      </w:r>
      <w:r w:rsidRPr="00CB3336">
        <w:rPr>
          <w:rFonts w:ascii="Arial" w:hAnsi="Arial" w:cs="Arial"/>
        </w:rPr>
        <w:t>1</w:t>
      </w:r>
      <w:r w:rsidR="00692044">
        <w:rPr>
          <w:rFonts w:ascii="Arial" w:hAnsi="Arial" w:cs="Arial"/>
        </w:rPr>
        <w:t>3</w:t>
      </w:r>
      <w:r w:rsidRPr="00CB3336">
        <w:rPr>
          <w:rFonts w:ascii="Arial" w:hAnsi="Arial" w:cs="Arial"/>
        </w:rPr>
        <w:tab/>
      </w:r>
    </w:p>
    <w:p w14:paraId="6E14AA0E" w14:textId="77777777" w:rsidR="00934BCF" w:rsidRPr="00CB3336" w:rsidRDefault="00934BCF" w:rsidP="00934BCF">
      <w:pPr>
        <w:rPr>
          <w:rFonts w:ascii="Arial" w:hAnsi="Arial" w:cs="Arial"/>
          <w:b/>
        </w:rPr>
      </w:pPr>
    </w:p>
    <w:p w14:paraId="29CCD2D3" w14:textId="77777777" w:rsidR="00934BCF" w:rsidRPr="00CB3336" w:rsidRDefault="00934BCF" w:rsidP="00934BCF">
      <w:pPr>
        <w:rPr>
          <w:rFonts w:ascii="Arial" w:hAnsi="Arial" w:cs="Arial"/>
          <w:b/>
        </w:rPr>
      </w:pPr>
    </w:p>
    <w:p w14:paraId="31C0A652" w14:textId="77777777" w:rsidR="00934BCF" w:rsidRPr="00CB3336" w:rsidRDefault="00934BCF" w:rsidP="00934BCF">
      <w:pPr>
        <w:tabs>
          <w:tab w:val="left" w:pos="7230"/>
        </w:tabs>
        <w:rPr>
          <w:rFonts w:ascii="Arial" w:hAnsi="Arial" w:cs="Arial"/>
          <w:b/>
        </w:rPr>
      </w:pPr>
    </w:p>
    <w:p w14:paraId="46B95E12" w14:textId="77777777" w:rsidR="00934BCF" w:rsidRPr="00CB3336" w:rsidRDefault="00934BCF" w:rsidP="00934BCF">
      <w:pPr>
        <w:rPr>
          <w:rFonts w:ascii="Arial" w:hAnsi="Arial" w:cs="Arial"/>
          <w:b/>
        </w:rPr>
      </w:pPr>
    </w:p>
    <w:p w14:paraId="505AC0EA" w14:textId="77777777" w:rsidR="00934BCF" w:rsidRPr="00CB3336" w:rsidRDefault="00934BCF" w:rsidP="00934BCF">
      <w:pPr>
        <w:rPr>
          <w:rFonts w:ascii="Arial" w:hAnsi="Arial" w:cs="Arial"/>
          <w:b/>
        </w:rPr>
      </w:pPr>
    </w:p>
    <w:p w14:paraId="44A7ABD2" w14:textId="77777777" w:rsidR="00934BCF" w:rsidRPr="00CB3336" w:rsidRDefault="00934BCF" w:rsidP="00934BCF">
      <w:pPr>
        <w:rPr>
          <w:rFonts w:ascii="Arial" w:hAnsi="Arial" w:cs="Arial"/>
          <w:b/>
        </w:rPr>
      </w:pPr>
    </w:p>
    <w:p w14:paraId="6F7776D2" w14:textId="77777777" w:rsidR="00934BCF" w:rsidRDefault="00934BCF" w:rsidP="00934BCF">
      <w:pPr>
        <w:rPr>
          <w:rFonts w:ascii="Arial" w:hAnsi="Arial" w:cs="Arial"/>
        </w:rPr>
      </w:pPr>
      <w:r w:rsidRPr="00CB3336">
        <w:rPr>
          <w:rFonts w:ascii="Arial" w:hAnsi="Arial" w:cs="Arial"/>
        </w:rPr>
        <w:t xml:space="preserve">          </w:t>
      </w:r>
    </w:p>
    <w:p w14:paraId="551646D5" w14:textId="77777777" w:rsidR="00692044" w:rsidRPr="00CB3336" w:rsidRDefault="00692044" w:rsidP="00934BCF">
      <w:pPr>
        <w:rPr>
          <w:rFonts w:ascii="Arial" w:hAnsi="Arial" w:cs="Arial"/>
          <w:b/>
        </w:rPr>
      </w:pPr>
    </w:p>
    <w:p w14:paraId="52A82CA0" w14:textId="77777777" w:rsidR="00934BCF" w:rsidRPr="00CB3336" w:rsidRDefault="0061426C" w:rsidP="00934BCF">
      <w:pPr>
        <w:jc w:val="center"/>
        <w:rPr>
          <w:rFonts w:ascii="Arial" w:hAnsi="Arial" w:cs="Arial"/>
          <w:b/>
          <w:smallCaps/>
        </w:rPr>
      </w:pPr>
      <w:r w:rsidRPr="00CB3336">
        <w:rPr>
          <w:rFonts w:ascii="Arial" w:hAnsi="Arial" w:cs="Arial"/>
          <w:b/>
          <w:smallCaps/>
        </w:rPr>
        <w:t>SAFAPLACE</w:t>
      </w:r>
    </w:p>
    <w:p w14:paraId="18C4C866" w14:textId="77777777" w:rsidR="00934BCF" w:rsidRPr="00CB3336" w:rsidRDefault="00934BCF" w:rsidP="00934BCF">
      <w:pPr>
        <w:jc w:val="center"/>
        <w:rPr>
          <w:rFonts w:ascii="Arial" w:hAnsi="Arial" w:cs="Arial"/>
          <w:b/>
        </w:rPr>
      </w:pPr>
      <w:r w:rsidRPr="00CB3336">
        <w:rPr>
          <w:rFonts w:ascii="Arial" w:hAnsi="Arial" w:cs="Arial"/>
          <w:b/>
        </w:rPr>
        <w:lastRenderedPageBreak/>
        <w:t>ADMINISTRATIVE INFORMATION</w:t>
      </w:r>
    </w:p>
    <w:p w14:paraId="5048B577" w14:textId="77777777" w:rsidR="00934BCF" w:rsidRPr="00CB3336" w:rsidRDefault="00934BCF" w:rsidP="00934BCF">
      <w:pPr>
        <w:jc w:val="center"/>
        <w:rPr>
          <w:rFonts w:ascii="Arial" w:hAnsi="Arial" w:cs="Arial"/>
          <w:b/>
        </w:rPr>
      </w:pPr>
      <w:r w:rsidRPr="00CB3336">
        <w:rPr>
          <w:rFonts w:ascii="Arial" w:hAnsi="Arial" w:cs="Arial"/>
          <w:b/>
        </w:rPr>
        <w:t xml:space="preserve">AS AT 31 </w:t>
      </w:r>
      <w:r w:rsidR="009109DD" w:rsidRPr="00CB3336">
        <w:rPr>
          <w:rFonts w:ascii="Arial" w:hAnsi="Arial" w:cs="Arial"/>
          <w:b/>
        </w:rPr>
        <w:t>JULY</w:t>
      </w:r>
      <w:r w:rsidRPr="00CB3336">
        <w:rPr>
          <w:rFonts w:ascii="Arial" w:hAnsi="Arial" w:cs="Arial"/>
          <w:b/>
        </w:rPr>
        <w:t xml:space="preserve"> </w:t>
      </w:r>
      <w:r w:rsidR="0028126B" w:rsidRPr="00CB3336">
        <w:rPr>
          <w:rFonts w:ascii="Arial" w:hAnsi="Arial" w:cs="Arial"/>
          <w:b/>
        </w:rPr>
        <w:t>2020</w:t>
      </w:r>
    </w:p>
    <w:p w14:paraId="106669DB" w14:textId="77777777" w:rsidR="009F3014" w:rsidRPr="00CB3336" w:rsidRDefault="009F3014" w:rsidP="00934BCF">
      <w:pPr>
        <w:jc w:val="center"/>
        <w:rPr>
          <w:rFonts w:ascii="Arial" w:hAnsi="Arial" w:cs="Arial"/>
          <w:b/>
        </w:rPr>
      </w:pPr>
    </w:p>
    <w:p w14:paraId="43F79EF2" w14:textId="77777777" w:rsidR="00934BCF" w:rsidRPr="00CB3336" w:rsidRDefault="00934BCF" w:rsidP="00934BCF">
      <w:pPr>
        <w:rPr>
          <w:rFonts w:ascii="Arial" w:hAnsi="Arial" w:cs="Arial"/>
          <w:b/>
          <w:u w:val="single"/>
        </w:rPr>
      </w:pPr>
      <w:r w:rsidRPr="00CB3336">
        <w:rPr>
          <w:rFonts w:ascii="Arial" w:hAnsi="Arial" w:cs="Arial"/>
          <w:b/>
          <w:u w:val="single"/>
        </w:rPr>
        <w:t xml:space="preserve">Executive Committee Members </w:t>
      </w:r>
    </w:p>
    <w:p w14:paraId="0D998016" w14:textId="77777777" w:rsidR="00934BCF" w:rsidRPr="00CB3336" w:rsidRDefault="001678FF" w:rsidP="00934BCF">
      <w:pPr>
        <w:rPr>
          <w:rFonts w:ascii="Arial" w:hAnsi="Arial" w:cs="Arial"/>
        </w:rPr>
      </w:pPr>
      <w:r w:rsidRPr="00CB3336">
        <w:rPr>
          <w:rFonts w:ascii="Arial" w:hAnsi="Arial" w:cs="Arial"/>
        </w:rPr>
        <w:t xml:space="preserve">Michael Collins </w:t>
      </w:r>
      <w:r w:rsidR="003324A5" w:rsidRPr="00CB3336">
        <w:rPr>
          <w:rFonts w:ascii="Arial" w:hAnsi="Arial" w:cs="Arial"/>
        </w:rPr>
        <w:t xml:space="preserve">                                                    </w:t>
      </w:r>
      <w:r w:rsidR="00692044">
        <w:rPr>
          <w:rFonts w:ascii="Arial" w:hAnsi="Arial" w:cs="Arial"/>
        </w:rPr>
        <w:t xml:space="preserve">  </w:t>
      </w:r>
      <w:r w:rsidRPr="00CB3336">
        <w:rPr>
          <w:rFonts w:ascii="Arial" w:hAnsi="Arial" w:cs="Arial"/>
        </w:rPr>
        <w:t>Chairperson</w:t>
      </w:r>
      <w:r w:rsidR="00934BCF" w:rsidRPr="00CB3336">
        <w:rPr>
          <w:rFonts w:ascii="Arial" w:hAnsi="Arial" w:cs="Arial"/>
        </w:rPr>
        <w:t xml:space="preserve">        </w:t>
      </w:r>
      <w:r w:rsidR="00934BCF" w:rsidRPr="00CB3336">
        <w:rPr>
          <w:rFonts w:ascii="Arial" w:hAnsi="Arial" w:cs="Arial"/>
        </w:rPr>
        <w:tab/>
      </w:r>
    </w:p>
    <w:p w14:paraId="54D37B1F" w14:textId="0CD4E131" w:rsidR="001678FF" w:rsidRPr="00CB3336" w:rsidRDefault="005C6169" w:rsidP="00597078">
      <w:pPr>
        <w:tabs>
          <w:tab w:val="left" w:pos="4820"/>
          <w:tab w:val="left" w:pos="4962"/>
        </w:tabs>
        <w:rPr>
          <w:rFonts w:ascii="Arial" w:hAnsi="Arial" w:cs="Arial"/>
        </w:rPr>
      </w:pPr>
      <w:r>
        <w:rPr>
          <w:rFonts w:ascii="Arial" w:hAnsi="Arial" w:cs="Arial"/>
        </w:rPr>
        <w:t xml:space="preserve">Jane Acton.      </w:t>
      </w:r>
      <w:r w:rsidR="003324A5" w:rsidRPr="00CB3336">
        <w:rPr>
          <w:rFonts w:ascii="Arial" w:hAnsi="Arial" w:cs="Arial"/>
        </w:rPr>
        <w:t xml:space="preserve">                                                </w:t>
      </w:r>
      <w:r w:rsidR="00692044">
        <w:rPr>
          <w:rFonts w:ascii="Arial" w:hAnsi="Arial" w:cs="Arial"/>
        </w:rPr>
        <w:t xml:space="preserve">    </w:t>
      </w:r>
      <w:r w:rsidR="006923BD">
        <w:rPr>
          <w:rFonts w:ascii="Arial" w:hAnsi="Arial" w:cs="Arial"/>
        </w:rPr>
        <w:t xml:space="preserve"> </w:t>
      </w:r>
      <w:r w:rsidR="00597078">
        <w:rPr>
          <w:rFonts w:ascii="Arial" w:hAnsi="Arial" w:cs="Arial"/>
        </w:rPr>
        <w:t xml:space="preserve"> </w:t>
      </w:r>
      <w:r w:rsidR="001678FF" w:rsidRPr="00CB3336">
        <w:rPr>
          <w:rFonts w:ascii="Arial" w:hAnsi="Arial" w:cs="Arial"/>
        </w:rPr>
        <w:t>Secretary</w:t>
      </w:r>
    </w:p>
    <w:p w14:paraId="502737C4" w14:textId="77777777" w:rsidR="001678FF" w:rsidRPr="00CB3336" w:rsidRDefault="001678FF" w:rsidP="00934BCF">
      <w:pPr>
        <w:rPr>
          <w:rFonts w:ascii="Arial" w:hAnsi="Arial" w:cs="Arial"/>
        </w:rPr>
      </w:pPr>
      <w:r w:rsidRPr="00CB3336">
        <w:rPr>
          <w:rFonts w:ascii="Arial" w:hAnsi="Arial" w:cs="Arial"/>
        </w:rPr>
        <w:lastRenderedPageBreak/>
        <w:t xml:space="preserve">Rose White </w:t>
      </w:r>
      <w:r w:rsidR="003324A5" w:rsidRPr="00CB3336">
        <w:rPr>
          <w:rFonts w:ascii="Arial" w:hAnsi="Arial" w:cs="Arial"/>
        </w:rPr>
        <w:t xml:space="preserve">                                                      </w:t>
      </w:r>
      <w:r w:rsidR="00692044">
        <w:rPr>
          <w:rFonts w:ascii="Arial" w:hAnsi="Arial" w:cs="Arial"/>
        </w:rPr>
        <w:t xml:space="preserve">    </w:t>
      </w:r>
      <w:r w:rsidR="003324A5" w:rsidRPr="00CB3336">
        <w:rPr>
          <w:rFonts w:ascii="Arial" w:hAnsi="Arial" w:cs="Arial"/>
        </w:rPr>
        <w:t xml:space="preserve">  </w:t>
      </w:r>
      <w:r w:rsidRPr="00CB3336">
        <w:rPr>
          <w:rFonts w:ascii="Arial" w:hAnsi="Arial" w:cs="Arial"/>
        </w:rPr>
        <w:t>Treasurer</w:t>
      </w:r>
    </w:p>
    <w:p w14:paraId="0B933C70" w14:textId="77777777" w:rsidR="00934BCF" w:rsidRPr="00CB3336" w:rsidRDefault="00934BCF" w:rsidP="00934BCF">
      <w:pPr>
        <w:rPr>
          <w:rFonts w:ascii="Arial" w:hAnsi="Arial" w:cs="Arial"/>
          <w:b/>
        </w:rPr>
      </w:pPr>
    </w:p>
    <w:p w14:paraId="2A824D2F" w14:textId="77777777" w:rsidR="009E167B" w:rsidRPr="00CB3336" w:rsidRDefault="00934BCF" w:rsidP="00934BCF">
      <w:pPr>
        <w:rPr>
          <w:rFonts w:ascii="Arial" w:hAnsi="Arial" w:cs="Arial"/>
        </w:rPr>
      </w:pPr>
      <w:r w:rsidRPr="00CB3336">
        <w:rPr>
          <w:rFonts w:ascii="Arial" w:hAnsi="Arial" w:cs="Arial"/>
          <w:b/>
        </w:rPr>
        <w:t>FORMAL ADDRESS</w:t>
      </w:r>
      <w:r w:rsidRPr="00CB3336">
        <w:rPr>
          <w:rFonts w:ascii="Arial" w:hAnsi="Arial" w:cs="Arial"/>
          <w:b/>
        </w:rPr>
        <w:tab/>
      </w:r>
      <w:r w:rsidRPr="00CB3336">
        <w:rPr>
          <w:rFonts w:ascii="Arial" w:hAnsi="Arial" w:cs="Arial"/>
          <w:b/>
        </w:rPr>
        <w:tab/>
      </w:r>
      <w:r w:rsidRPr="00CB3336">
        <w:rPr>
          <w:rFonts w:ascii="Arial" w:hAnsi="Arial" w:cs="Arial"/>
          <w:b/>
        </w:rPr>
        <w:tab/>
      </w:r>
      <w:r w:rsidRPr="00CB3336">
        <w:rPr>
          <w:rFonts w:ascii="Arial" w:hAnsi="Arial" w:cs="Arial"/>
        </w:rPr>
        <w:t xml:space="preserve">         </w:t>
      </w:r>
      <w:r w:rsidR="00692044">
        <w:rPr>
          <w:rFonts w:ascii="Arial" w:hAnsi="Arial" w:cs="Arial"/>
        </w:rPr>
        <w:t xml:space="preserve">           </w:t>
      </w:r>
      <w:r w:rsidR="008270EE" w:rsidRPr="00CB3336">
        <w:rPr>
          <w:rFonts w:ascii="Arial" w:hAnsi="Arial" w:cs="Arial"/>
        </w:rPr>
        <w:t xml:space="preserve"> </w:t>
      </w:r>
      <w:r w:rsidR="009E167B" w:rsidRPr="00CB3336">
        <w:rPr>
          <w:rFonts w:ascii="Arial" w:hAnsi="Arial" w:cs="Arial"/>
        </w:rPr>
        <w:t>82 Hawksley Road</w:t>
      </w:r>
    </w:p>
    <w:p w14:paraId="63D7DC43" w14:textId="77777777" w:rsidR="009109DD" w:rsidRPr="00CB3336" w:rsidRDefault="009E167B" w:rsidP="00934BCF">
      <w:pPr>
        <w:rPr>
          <w:rFonts w:ascii="Arial" w:hAnsi="Arial" w:cs="Arial"/>
        </w:rPr>
      </w:pPr>
      <w:r w:rsidRPr="00CB3336">
        <w:rPr>
          <w:rFonts w:ascii="Arial" w:hAnsi="Arial" w:cs="Arial"/>
        </w:rPr>
        <w:tab/>
      </w:r>
      <w:r w:rsidRPr="00CB3336">
        <w:rPr>
          <w:rFonts w:ascii="Arial" w:hAnsi="Arial" w:cs="Arial"/>
        </w:rPr>
        <w:tab/>
      </w:r>
      <w:r w:rsidRPr="00CB3336">
        <w:rPr>
          <w:rFonts w:ascii="Arial" w:hAnsi="Arial" w:cs="Arial"/>
        </w:rPr>
        <w:tab/>
      </w:r>
      <w:r w:rsidRPr="00CB3336">
        <w:rPr>
          <w:rFonts w:ascii="Arial" w:hAnsi="Arial" w:cs="Arial"/>
        </w:rPr>
        <w:tab/>
      </w:r>
      <w:r w:rsidRPr="00CB3336">
        <w:rPr>
          <w:rFonts w:ascii="Arial" w:hAnsi="Arial" w:cs="Arial"/>
        </w:rPr>
        <w:tab/>
      </w:r>
      <w:r w:rsidRPr="00CB3336">
        <w:rPr>
          <w:rFonts w:ascii="Arial" w:hAnsi="Arial" w:cs="Arial"/>
        </w:rPr>
        <w:tab/>
      </w:r>
      <w:r w:rsidR="006923BD">
        <w:rPr>
          <w:rFonts w:ascii="Arial" w:hAnsi="Arial" w:cs="Arial"/>
        </w:rPr>
        <w:t xml:space="preserve">         </w:t>
      </w:r>
      <w:r w:rsidRPr="00CB3336">
        <w:rPr>
          <w:rFonts w:ascii="Arial" w:hAnsi="Arial" w:cs="Arial"/>
        </w:rPr>
        <w:t>Stoke Newington</w:t>
      </w:r>
      <w:r w:rsidR="00934BCF" w:rsidRPr="00CB3336">
        <w:rPr>
          <w:rFonts w:ascii="Arial" w:hAnsi="Arial" w:cs="Arial"/>
        </w:rPr>
        <w:t xml:space="preserve">                                                                     </w:t>
      </w:r>
    </w:p>
    <w:p w14:paraId="6B29EE86" w14:textId="77777777" w:rsidR="00934BCF" w:rsidRPr="00CB3336" w:rsidRDefault="00934BCF" w:rsidP="00934BCF">
      <w:pPr>
        <w:rPr>
          <w:rFonts w:ascii="Arial" w:hAnsi="Arial" w:cs="Arial"/>
        </w:rPr>
      </w:pPr>
      <w:r w:rsidRPr="00CB3336">
        <w:rPr>
          <w:rFonts w:ascii="Arial" w:hAnsi="Arial" w:cs="Arial"/>
        </w:rPr>
        <w:tab/>
      </w:r>
      <w:r w:rsidRPr="00CB3336">
        <w:rPr>
          <w:rFonts w:ascii="Arial" w:hAnsi="Arial" w:cs="Arial"/>
        </w:rPr>
        <w:tab/>
      </w:r>
      <w:r w:rsidRPr="00CB3336">
        <w:rPr>
          <w:rFonts w:ascii="Arial" w:hAnsi="Arial" w:cs="Arial"/>
        </w:rPr>
        <w:tab/>
      </w:r>
      <w:r w:rsidRPr="00CB3336">
        <w:rPr>
          <w:rFonts w:ascii="Arial" w:hAnsi="Arial" w:cs="Arial"/>
        </w:rPr>
        <w:tab/>
      </w:r>
      <w:r w:rsidR="009E167B" w:rsidRPr="00CB3336">
        <w:rPr>
          <w:rFonts w:ascii="Arial" w:hAnsi="Arial" w:cs="Arial"/>
        </w:rPr>
        <w:tab/>
      </w:r>
      <w:r w:rsidR="009E167B" w:rsidRPr="00CB3336">
        <w:rPr>
          <w:rFonts w:ascii="Arial" w:hAnsi="Arial" w:cs="Arial"/>
        </w:rPr>
        <w:tab/>
      </w:r>
      <w:r w:rsidR="006923BD">
        <w:rPr>
          <w:rFonts w:ascii="Arial" w:hAnsi="Arial" w:cs="Arial"/>
        </w:rPr>
        <w:t xml:space="preserve">         </w:t>
      </w:r>
      <w:r w:rsidR="009E167B" w:rsidRPr="00CB3336">
        <w:rPr>
          <w:rFonts w:ascii="Arial" w:hAnsi="Arial" w:cs="Arial"/>
        </w:rPr>
        <w:t>London N16 0TJ</w:t>
      </w:r>
    </w:p>
    <w:p w14:paraId="42B07202" w14:textId="77777777" w:rsidR="009E167B" w:rsidRPr="00CB3336" w:rsidRDefault="009E167B" w:rsidP="00934BCF">
      <w:pPr>
        <w:rPr>
          <w:rFonts w:ascii="Arial" w:hAnsi="Arial" w:cs="Arial"/>
          <w:b/>
        </w:rPr>
      </w:pPr>
    </w:p>
    <w:p w14:paraId="06127CCA" w14:textId="77777777" w:rsidR="00934BCF" w:rsidRPr="00CB3336" w:rsidRDefault="00934BCF" w:rsidP="00934BCF">
      <w:pPr>
        <w:rPr>
          <w:rFonts w:ascii="Arial" w:hAnsi="Arial" w:cs="Arial"/>
        </w:rPr>
      </w:pPr>
      <w:r w:rsidRPr="00CB3336">
        <w:rPr>
          <w:rFonts w:ascii="Arial" w:hAnsi="Arial" w:cs="Arial"/>
          <w:b/>
        </w:rPr>
        <w:lastRenderedPageBreak/>
        <w:t>BANKERS</w:t>
      </w:r>
      <w:r w:rsidRPr="00CB3336">
        <w:rPr>
          <w:rFonts w:ascii="Arial" w:hAnsi="Arial" w:cs="Arial"/>
          <w:b/>
        </w:rPr>
        <w:tab/>
      </w:r>
      <w:r w:rsidRPr="00CB3336">
        <w:rPr>
          <w:rFonts w:ascii="Arial" w:hAnsi="Arial" w:cs="Arial"/>
          <w:b/>
        </w:rPr>
        <w:tab/>
      </w:r>
      <w:r w:rsidRPr="00CB3336">
        <w:rPr>
          <w:rFonts w:ascii="Arial" w:hAnsi="Arial" w:cs="Arial"/>
          <w:b/>
        </w:rPr>
        <w:tab/>
      </w:r>
      <w:r w:rsidRPr="00CB3336">
        <w:rPr>
          <w:rFonts w:ascii="Arial" w:hAnsi="Arial" w:cs="Arial"/>
          <w:b/>
        </w:rPr>
        <w:tab/>
      </w:r>
      <w:r w:rsidRPr="00CB3336">
        <w:rPr>
          <w:rFonts w:ascii="Arial" w:hAnsi="Arial" w:cs="Arial"/>
          <w:b/>
        </w:rPr>
        <w:tab/>
      </w:r>
      <w:r w:rsidR="008270EE" w:rsidRPr="00CB3336">
        <w:rPr>
          <w:rFonts w:ascii="Arial" w:hAnsi="Arial" w:cs="Arial"/>
          <w:b/>
        </w:rPr>
        <w:t xml:space="preserve">         </w:t>
      </w:r>
      <w:r w:rsidR="0061426C" w:rsidRPr="00CB3336">
        <w:rPr>
          <w:rFonts w:ascii="Arial" w:hAnsi="Arial" w:cs="Arial"/>
        </w:rPr>
        <w:t xml:space="preserve">Co Operative Bank </w:t>
      </w:r>
      <w:r w:rsidRPr="00CB3336">
        <w:rPr>
          <w:rFonts w:ascii="Arial" w:hAnsi="Arial" w:cs="Arial"/>
        </w:rPr>
        <w:t>Plc</w:t>
      </w:r>
    </w:p>
    <w:p w14:paraId="0E49FE7E" w14:textId="77777777" w:rsidR="009E167B" w:rsidRPr="00CB3336" w:rsidRDefault="009E167B" w:rsidP="00934BCF">
      <w:pPr>
        <w:rPr>
          <w:rFonts w:ascii="Arial" w:hAnsi="Arial" w:cs="Arial"/>
        </w:rPr>
      </w:pPr>
      <w:r w:rsidRPr="00CB3336">
        <w:rPr>
          <w:rFonts w:ascii="Arial" w:hAnsi="Arial" w:cs="Arial"/>
        </w:rPr>
        <w:tab/>
      </w:r>
      <w:r w:rsidRPr="00CB3336">
        <w:rPr>
          <w:rFonts w:ascii="Arial" w:hAnsi="Arial" w:cs="Arial"/>
        </w:rPr>
        <w:tab/>
      </w:r>
      <w:r w:rsidRPr="00CB3336">
        <w:rPr>
          <w:rFonts w:ascii="Arial" w:hAnsi="Arial" w:cs="Arial"/>
        </w:rPr>
        <w:tab/>
      </w:r>
      <w:r w:rsidRPr="00CB3336">
        <w:rPr>
          <w:rFonts w:ascii="Arial" w:hAnsi="Arial" w:cs="Arial"/>
        </w:rPr>
        <w:tab/>
      </w:r>
      <w:r w:rsidRPr="00CB3336">
        <w:rPr>
          <w:rFonts w:ascii="Arial" w:hAnsi="Arial" w:cs="Arial"/>
        </w:rPr>
        <w:tab/>
      </w:r>
      <w:r w:rsidRPr="00CB3336">
        <w:rPr>
          <w:rFonts w:ascii="Arial" w:hAnsi="Arial" w:cs="Arial"/>
        </w:rPr>
        <w:tab/>
      </w:r>
      <w:r w:rsidR="006923BD">
        <w:rPr>
          <w:rFonts w:ascii="Arial" w:hAnsi="Arial" w:cs="Arial"/>
        </w:rPr>
        <w:t xml:space="preserve">         </w:t>
      </w:r>
      <w:r w:rsidR="008270EE" w:rsidRPr="00CB3336">
        <w:rPr>
          <w:rFonts w:ascii="Arial" w:hAnsi="Arial" w:cs="Arial"/>
        </w:rPr>
        <w:t>1</w:t>
      </w:r>
      <w:r w:rsidRPr="00CB3336">
        <w:rPr>
          <w:rFonts w:ascii="Arial" w:hAnsi="Arial" w:cs="Arial"/>
        </w:rPr>
        <w:t xml:space="preserve"> Islington High Street</w:t>
      </w:r>
    </w:p>
    <w:p w14:paraId="47B4E896" w14:textId="77777777" w:rsidR="009E167B" w:rsidRPr="00CB3336" w:rsidRDefault="009E167B" w:rsidP="00934BCF">
      <w:pPr>
        <w:rPr>
          <w:rFonts w:ascii="Arial" w:hAnsi="Arial" w:cs="Arial"/>
        </w:rPr>
      </w:pPr>
      <w:r w:rsidRPr="00CB3336">
        <w:rPr>
          <w:rFonts w:ascii="Arial" w:hAnsi="Arial" w:cs="Arial"/>
        </w:rPr>
        <w:tab/>
      </w:r>
      <w:r w:rsidRPr="00CB3336">
        <w:rPr>
          <w:rFonts w:ascii="Arial" w:hAnsi="Arial" w:cs="Arial"/>
        </w:rPr>
        <w:tab/>
      </w:r>
      <w:r w:rsidRPr="00CB3336">
        <w:rPr>
          <w:rFonts w:ascii="Arial" w:hAnsi="Arial" w:cs="Arial"/>
        </w:rPr>
        <w:tab/>
      </w:r>
      <w:r w:rsidRPr="00CB3336">
        <w:rPr>
          <w:rFonts w:ascii="Arial" w:hAnsi="Arial" w:cs="Arial"/>
        </w:rPr>
        <w:tab/>
      </w:r>
      <w:r w:rsidRPr="00CB3336">
        <w:rPr>
          <w:rFonts w:ascii="Arial" w:hAnsi="Arial" w:cs="Arial"/>
        </w:rPr>
        <w:tab/>
      </w:r>
      <w:r w:rsidRPr="00CB3336">
        <w:rPr>
          <w:rFonts w:ascii="Arial" w:hAnsi="Arial" w:cs="Arial"/>
        </w:rPr>
        <w:tab/>
      </w:r>
      <w:r w:rsidR="006923BD">
        <w:rPr>
          <w:rFonts w:ascii="Arial" w:hAnsi="Arial" w:cs="Arial"/>
        </w:rPr>
        <w:t xml:space="preserve">         </w:t>
      </w:r>
      <w:r w:rsidRPr="00CB3336">
        <w:rPr>
          <w:rFonts w:ascii="Arial" w:hAnsi="Arial" w:cs="Arial"/>
        </w:rPr>
        <w:t>The Angel</w:t>
      </w:r>
    </w:p>
    <w:p w14:paraId="024BA0E8" w14:textId="77777777" w:rsidR="009E167B" w:rsidRPr="00CB3336" w:rsidRDefault="00692044" w:rsidP="00934BC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9E167B" w:rsidRPr="00CB3336">
        <w:rPr>
          <w:rFonts w:ascii="Arial" w:hAnsi="Arial" w:cs="Arial"/>
        </w:rPr>
        <w:t>London N1 9TR</w:t>
      </w:r>
    </w:p>
    <w:p w14:paraId="2A6892AA" w14:textId="77777777" w:rsidR="00934BCF" w:rsidRPr="00CB3336" w:rsidRDefault="00934BCF" w:rsidP="00934BCF">
      <w:pPr>
        <w:rPr>
          <w:rFonts w:ascii="Arial" w:hAnsi="Arial" w:cs="Arial"/>
          <w:b/>
        </w:rPr>
      </w:pPr>
    </w:p>
    <w:p w14:paraId="08CF47F3" w14:textId="77777777" w:rsidR="00934BCF" w:rsidRPr="00CB3336" w:rsidRDefault="00934BCF" w:rsidP="00934BCF">
      <w:pPr>
        <w:rPr>
          <w:rFonts w:ascii="Arial" w:hAnsi="Arial" w:cs="Arial"/>
        </w:rPr>
      </w:pPr>
      <w:r w:rsidRPr="00CB3336">
        <w:rPr>
          <w:rFonts w:ascii="Arial" w:hAnsi="Arial" w:cs="Arial"/>
          <w:b/>
        </w:rPr>
        <w:t>INDEPENDENT EXAMINER</w:t>
      </w:r>
      <w:r w:rsidRPr="00CB3336">
        <w:rPr>
          <w:rFonts w:ascii="Arial" w:hAnsi="Arial" w:cs="Arial"/>
          <w:b/>
        </w:rPr>
        <w:tab/>
        <w:t xml:space="preserve">           </w:t>
      </w:r>
      <w:r w:rsidR="009E167B" w:rsidRPr="00CB3336">
        <w:rPr>
          <w:rFonts w:ascii="Arial" w:hAnsi="Arial" w:cs="Arial"/>
          <w:b/>
        </w:rPr>
        <w:t xml:space="preserve">      </w:t>
      </w:r>
      <w:r w:rsidRPr="00CB3336">
        <w:rPr>
          <w:rFonts w:ascii="Arial" w:hAnsi="Arial" w:cs="Arial"/>
          <w:b/>
        </w:rPr>
        <w:t xml:space="preserve">  </w:t>
      </w:r>
      <w:r w:rsidR="00692044">
        <w:rPr>
          <w:rFonts w:ascii="Arial" w:hAnsi="Arial" w:cs="Arial"/>
          <w:b/>
        </w:rPr>
        <w:t xml:space="preserve">              </w:t>
      </w:r>
      <w:r w:rsidRPr="00CB3336">
        <w:rPr>
          <w:rFonts w:ascii="Arial" w:hAnsi="Arial" w:cs="Arial"/>
        </w:rPr>
        <w:t>Lo</w:t>
      </w:r>
      <w:r w:rsidR="003B69EC" w:rsidRPr="00CB3336">
        <w:rPr>
          <w:rFonts w:ascii="Arial" w:hAnsi="Arial" w:cs="Arial"/>
        </w:rPr>
        <w:t xml:space="preserve">ndon </w:t>
      </w:r>
      <w:r w:rsidRPr="00CB3336">
        <w:rPr>
          <w:rFonts w:ascii="Arial" w:hAnsi="Arial" w:cs="Arial"/>
        </w:rPr>
        <w:t>Accountancy Pr</w:t>
      </w:r>
      <w:r w:rsidR="003B69EC" w:rsidRPr="00CB3336">
        <w:rPr>
          <w:rFonts w:ascii="Arial" w:hAnsi="Arial" w:cs="Arial"/>
        </w:rPr>
        <w:t>actice</w:t>
      </w:r>
    </w:p>
    <w:p w14:paraId="1307E4A3" w14:textId="77777777" w:rsidR="00934BCF" w:rsidRPr="00CB3336" w:rsidRDefault="00934BCF" w:rsidP="00934BCF">
      <w:pPr>
        <w:rPr>
          <w:rFonts w:ascii="Arial" w:hAnsi="Arial" w:cs="Arial"/>
        </w:rPr>
      </w:pPr>
      <w:r w:rsidRPr="00CB3336">
        <w:rPr>
          <w:rFonts w:ascii="Arial" w:hAnsi="Arial" w:cs="Arial"/>
        </w:rPr>
        <w:lastRenderedPageBreak/>
        <w:tab/>
      </w:r>
      <w:r w:rsidRPr="00CB3336">
        <w:rPr>
          <w:rFonts w:ascii="Arial" w:hAnsi="Arial" w:cs="Arial"/>
        </w:rPr>
        <w:tab/>
      </w:r>
      <w:r w:rsidRPr="00CB3336">
        <w:rPr>
          <w:rFonts w:ascii="Arial" w:hAnsi="Arial" w:cs="Arial"/>
        </w:rPr>
        <w:tab/>
      </w:r>
      <w:r w:rsidRPr="00CB3336">
        <w:rPr>
          <w:rFonts w:ascii="Arial" w:hAnsi="Arial" w:cs="Arial"/>
        </w:rPr>
        <w:tab/>
      </w:r>
      <w:r w:rsidRPr="00CB3336">
        <w:rPr>
          <w:rFonts w:ascii="Arial" w:hAnsi="Arial" w:cs="Arial"/>
        </w:rPr>
        <w:tab/>
      </w:r>
      <w:r w:rsidR="009E167B" w:rsidRPr="00CB3336">
        <w:rPr>
          <w:rFonts w:ascii="Arial" w:hAnsi="Arial" w:cs="Arial"/>
        </w:rPr>
        <w:tab/>
        <w:t xml:space="preserve">     </w:t>
      </w:r>
      <w:r w:rsidR="00692044">
        <w:rPr>
          <w:rFonts w:ascii="Arial" w:hAnsi="Arial" w:cs="Arial"/>
        </w:rPr>
        <w:t xml:space="preserve">  </w:t>
      </w:r>
      <w:r w:rsidR="00597078">
        <w:rPr>
          <w:rFonts w:ascii="Arial" w:hAnsi="Arial" w:cs="Arial"/>
        </w:rPr>
        <w:t xml:space="preserve">  </w:t>
      </w:r>
      <w:r w:rsidR="009E167B" w:rsidRPr="00CB3336">
        <w:rPr>
          <w:rFonts w:ascii="Arial" w:hAnsi="Arial" w:cs="Arial"/>
        </w:rPr>
        <w:t>S</w:t>
      </w:r>
      <w:r w:rsidRPr="00CB3336">
        <w:rPr>
          <w:rFonts w:ascii="Arial" w:hAnsi="Arial" w:cs="Arial"/>
        </w:rPr>
        <w:t>ojourner Truth Centre</w:t>
      </w:r>
    </w:p>
    <w:p w14:paraId="30DAECE6" w14:textId="77777777" w:rsidR="00934BCF" w:rsidRPr="00CB3336" w:rsidRDefault="00934BCF" w:rsidP="00934BCF">
      <w:pPr>
        <w:rPr>
          <w:rFonts w:ascii="Arial" w:hAnsi="Arial" w:cs="Arial"/>
        </w:rPr>
      </w:pPr>
      <w:r w:rsidRPr="00CB3336">
        <w:rPr>
          <w:rFonts w:ascii="Arial" w:hAnsi="Arial" w:cs="Arial"/>
        </w:rPr>
        <w:tab/>
      </w:r>
      <w:r w:rsidRPr="00CB3336">
        <w:rPr>
          <w:rFonts w:ascii="Arial" w:hAnsi="Arial" w:cs="Arial"/>
        </w:rPr>
        <w:tab/>
      </w:r>
      <w:r w:rsidRPr="00CB3336">
        <w:rPr>
          <w:rFonts w:ascii="Arial" w:hAnsi="Arial" w:cs="Arial"/>
        </w:rPr>
        <w:tab/>
      </w:r>
      <w:r w:rsidRPr="00CB3336">
        <w:rPr>
          <w:rFonts w:ascii="Arial" w:hAnsi="Arial" w:cs="Arial"/>
        </w:rPr>
        <w:tab/>
      </w:r>
      <w:r w:rsidRPr="00CB3336">
        <w:rPr>
          <w:rFonts w:ascii="Arial" w:hAnsi="Arial" w:cs="Arial"/>
        </w:rPr>
        <w:tab/>
        <w:t xml:space="preserve">        </w:t>
      </w:r>
      <w:r w:rsidR="009E167B" w:rsidRPr="00CB3336">
        <w:rPr>
          <w:rFonts w:ascii="Arial" w:hAnsi="Arial" w:cs="Arial"/>
        </w:rPr>
        <w:t xml:space="preserve">     </w:t>
      </w:r>
      <w:r w:rsidRPr="00CB3336">
        <w:rPr>
          <w:rFonts w:ascii="Arial" w:hAnsi="Arial" w:cs="Arial"/>
        </w:rPr>
        <w:t xml:space="preserve">    </w:t>
      </w:r>
      <w:r w:rsidR="00692044">
        <w:rPr>
          <w:rFonts w:ascii="Arial" w:hAnsi="Arial" w:cs="Arial"/>
        </w:rPr>
        <w:t xml:space="preserve"> </w:t>
      </w:r>
      <w:r w:rsidRPr="00CB3336">
        <w:rPr>
          <w:rFonts w:ascii="Arial" w:hAnsi="Arial" w:cs="Arial"/>
        </w:rPr>
        <w:t xml:space="preserve"> </w:t>
      </w:r>
      <w:r w:rsidR="00692044">
        <w:rPr>
          <w:rFonts w:ascii="Arial" w:hAnsi="Arial" w:cs="Arial"/>
        </w:rPr>
        <w:t xml:space="preserve"> </w:t>
      </w:r>
      <w:r w:rsidR="00CB3336" w:rsidRPr="00CB3336">
        <w:rPr>
          <w:rFonts w:ascii="Arial" w:hAnsi="Arial" w:cs="Arial"/>
        </w:rPr>
        <w:t xml:space="preserve"> </w:t>
      </w:r>
      <w:r w:rsidRPr="00CB3336">
        <w:rPr>
          <w:rFonts w:ascii="Arial" w:hAnsi="Arial" w:cs="Arial"/>
        </w:rPr>
        <w:t>161 Sumner Road</w:t>
      </w:r>
    </w:p>
    <w:p w14:paraId="59BF096C" w14:textId="77777777" w:rsidR="00934BCF" w:rsidRPr="00CB3336" w:rsidRDefault="00934BCF" w:rsidP="00934BCF">
      <w:pPr>
        <w:rPr>
          <w:rFonts w:ascii="Arial" w:hAnsi="Arial" w:cs="Arial"/>
        </w:rPr>
      </w:pPr>
      <w:r w:rsidRPr="00CB3336">
        <w:rPr>
          <w:rFonts w:ascii="Arial" w:hAnsi="Arial" w:cs="Arial"/>
        </w:rPr>
        <w:tab/>
      </w:r>
      <w:r w:rsidRPr="00CB3336">
        <w:rPr>
          <w:rFonts w:ascii="Arial" w:hAnsi="Arial" w:cs="Arial"/>
        </w:rPr>
        <w:tab/>
      </w:r>
      <w:r w:rsidRPr="00CB3336">
        <w:rPr>
          <w:rFonts w:ascii="Arial" w:hAnsi="Arial" w:cs="Arial"/>
        </w:rPr>
        <w:tab/>
      </w:r>
      <w:r w:rsidRPr="00CB3336">
        <w:rPr>
          <w:rFonts w:ascii="Arial" w:hAnsi="Arial" w:cs="Arial"/>
        </w:rPr>
        <w:tab/>
      </w:r>
      <w:r w:rsidRPr="00CB3336">
        <w:rPr>
          <w:rFonts w:ascii="Arial" w:hAnsi="Arial" w:cs="Arial"/>
        </w:rPr>
        <w:tab/>
        <w:t xml:space="preserve">          </w:t>
      </w:r>
      <w:r w:rsidR="009E167B" w:rsidRPr="00CB3336">
        <w:rPr>
          <w:rFonts w:ascii="Arial" w:hAnsi="Arial" w:cs="Arial"/>
        </w:rPr>
        <w:t xml:space="preserve">     </w:t>
      </w:r>
      <w:r w:rsidRPr="00CB3336">
        <w:rPr>
          <w:rFonts w:ascii="Arial" w:hAnsi="Arial" w:cs="Arial"/>
        </w:rPr>
        <w:t xml:space="preserve">  </w:t>
      </w:r>
      <w:r w:rsidR="00692044">
        <w:rPr>
          <w:rFonts w:ascii="Arial" w:hAnsi="Arial" w:cs="Arial"/>
        </w:rPr>
        <w:t xml:space="preserve"> </w:t>
      </w:r>
      <w:r w:rsidR="00CB3336" w:rsidRPr="00CB3336">
        <w:rPr>
          <w:rFonts w:ascii="Arial" w:hAnsi="Arial" w:cs="Arial"/>
        </w:rPr>
        <w:t xml:space="preserve"> </w:t>
      </w:r>
      <w:r w:rsidR="00692044">
        <w:rPr>
          <w:rFonts w:ascii="Arial" w:hAnsi="Arial" w:cs="Arial"/>
        </w:rPr>
        <w:t xml:space="preserve"> </w:t>
      </w:r>
      <w:r w:rsidRPr="00CB3336">
        <w:rPr>
          <w:rFonts w:ascii="Arial" w:hAnsi="Arial" w:cs="Arial"/>
        </w:rPr>
        <w:t xml:space="preserve"> London SE15 6JL</w:t>
      </w:r>
    </w:p>
    <w:p w14:paraId="10D95439" w14:textId="77777777" w:rsidR="00934BCF" w:rsidRPr="00CB3336" w:rsidRDefault="00934BCF" w:rsidP="00934BCF">
      <w:pPr>
        <w:widowControl w:val="0"/>
        <w:jc w:val="center"/>
        <w:rPr>
          <w:rStyle w:val="Strong"/>
          <w:rFonts w:ascii="Arial" w:hAnsi="Arial" w:cs="Arial"/>
        </w:rPr>
      </w:pPr>
    </w:p>
    <w:p w14:paraId="7C80B5F7" w14:textId="77777777" w:rsidR="00934BCF" w:rsidRPr="00CB3336" w:rsidRDefault="00934BCF" w:rsidP="00934BCF">
      <w:pPr>
        <w:widowControl w:val="0"/>
        <w:jc w:val="center"/>
        <w:rPr>
          <w:rStyle w:val="Strong"/>
          <w:rFonts w:ascii="Arial" w:hAnsi="Arial" w:cs="Arial"/>
        </w:rPr>
      </w:pPr>
    </w:p>
    <w:p w14:paraId="70D1CBD3" w14:textId="77777777" w:rsidR="0061426C" w:rsidRPr="00CB3336" w:rsidRDefault="0061426C" w:rsidP="00934BCF">
      <w:pPr>
        <w:widowControl w:val="0"/>
        <w:jc w:val="center"/>
        <w:rPr>
          <w:rStyle w:val="Strong"/>
          <w:rFonts w:ascii="Arial" w:hAnsi="Arial" w:cs="Arial"/>
        </w:rPr>
      </w:pPr>
    </w:p>
    <w:p w14:paraId="3B854AAC" w14:textId="77777777" w:rsidR="0061426C" w:rsidRDefault="0061426C" w:rsidP="00934BCF">
      <w:pPr>
        <w:widowControl w:val="0"/>
        <w:jc w:val="center"/>
        <w:rPr>
          <w:rStyle w:val="Strong"/>
          <w:rFonts w:ascii="Arial" w:hAnsi="Arial" w:cs="Arial"/>
        </w:rPr>
      </w:pPr>
    </w:p>
    <w:p w14:paraId="038E8D6B" w14:textId="77777777" w:rsidR="00692044" w:rsidRDefault="00692044" w:rsidP="00934BCF">
      <w:pPr>
        <w:widowControl w:val="0"/>
        <w:jc w:val="center"/>
        <w:rPr>
          <w:rStyle w:val="Strong"/>
          <w:rFonts w:ascii="Arial" w:hAnsi="Arial" w:cs="Arial"/>
        </w:rPr>
      </w:pPr>
    </w:p>
    <w:p w14:paraId="0ED3E8B0" w14:textId="77777777" w:rsidR="00692044" w:rsidRDefault="00692044" w:rsidP="00934BCF">
      <w:pPr>
        <w:widowControl w:val="0"/>
        <w:jc w:val="center"/>
        <w:rPr>
          <w:rStyle w:val="Strong"/>
          <w:rFonts w:ascii="Arial" w:hAnsi="Arial" w:cs="Arial"/>
        </w:rPr>
      </w:pPr>
    </w:p>
    <w:p w14:paraId="72925EDB" w14:textId="77777777" w:rsidR="00692044" w:rsidRPr="00CB3336" w:rsidRDefault="00692044" w:rsidP="00934BCF">
      <w:pPr>
        <w:widowControl w:val="0"/>
        <w:jc w:val="center"/>
        <w:rPr>
          <w:rStyle w:val="Strong"/>
          <w:rFonts w:ascii="Arial" w:hAnsi="Arial" w:cs="Arial"/>
        </w:rPr>
      </w:pPr>
    </w:p>
    <w:p w14:paraId="744DFD3A" w14:textId="77777777" w:rsidR="001678FF" w:rsidRPr="00CB3336" w:rsidRDefault="001678FF" w:rsidP="00934BCF">
      <w:pPr>
        <w:widowControl w:val="0"/>
        <w:jc w:val="center"/>
        <w:rPr>
          <w:rStyle w:val="Strong"/>
          <w:rFonts w:ascii="Arial" w:hAnsi="Arial" w:cs="Arial"/>
        </w:rPr>
      </w:pPr>
    </w:p>
    <w:p w14:paraId="6EF89C12" w14:textId="77777777" w:rsidR="00934BCF" w:rsidRPr="00CB3336" w:rsidRDefault="0061426C" w:rsidP="00934BCF">
      <w:pPr>
        <w:spacing w:after="0"/>
        <w:jc w:val="center"/>
        <w:rPr>
          <w:rFonts w:ascii="Arial" w:hAnsi="Arial" w:cs="Arial"/>
          <w:b/>
        </w:rPr>
      </w:pPr>
      <w:r w:rsidRPr="00CB3336">
        <w:rPr>
          <w:rFonts w:ascii="Arial" w:hAnsi="Arial" w:cs="Arial"/>
          <w:b/>
        </w:rPr>
        <w:t>SAFAPLACE</w:t>
      </w:r>
    </w:p>
    <w:p w14:paraId="52883E12" w14:textId="77777777" w:rsidR="00934BCF" w:rsidRPr="00CB3336" w:rsidRDefault="00934BCF" w:rsidP="00934BCF">
      <w:pPr>
        <w:spacing w:after="0"/>
        <w:jc w:val="center"/>
        <w:rPr>
          <w:rFonts w:ascii="Arial" w:hAnsi="Arial" w:cs="Arial"/>
          <w:b/>
        </w:rPr>
      </w:pPr>
      <w:r w:rsidRPr="00CB3336">
        <w:rPr>
          <w:rFonts w:ascii="Arial" w:hAnsi="Arial" w:cs="Arial"/>
          <w:b/>
        </w:rPr>
        <w:lastRenderedPageBreak/>
        <w:t xml:space="preserve">Report </w:t>
      </w:r>
      <w:r w:rsidR="008270EE" w:rsidRPr="00CB3336">
        <w:rPr>
          <w:rFonts w:ascii="Arial" w:hAnsi="Arial" w:cs="Arial"/>
          <w:b/>
        </w:rPr>
        <w:t>o</w:t>
      </w:r>
      <w:r w:rsidRPr="00CB3336">
        <w:rPr>
          <w:rFonts w:ascii="Arial" w:hAnsi="Arial" w:cs="Arial"/>
          <w:b/>
        </w:rPr>
        <w:t>f The Trustees</w:t>
      </w:r>
    </w:p>
    <w:p w14:paraId="4FC22928" w14:textId="77777777" w:rsidR="00934BCF" w:rsidRPr="00CB3336" w:rsidRDefault="00934BCF" w:rsidP="00934BCF">
      <w:pPr>
        <w:spacing w:after="0"/>
        <w:jc w:val="center"/>
        <w:rPr>
          <w:rFonts w:ascii="Arial" w:hAnsi="Arial" w:cs="Arial"/>
          <w:b/>
        </w:rPr>
      </w:pPr>
      <w:r w:rsidRPr="00CB3336">
        <w:rPr>
          <w:rFonts w:ascii="Arial" w:hAnsi="Arial" w:cs="Arial"/>
          <w:b/>
        </w:rPr>
        <w:t xml:space="preserve">For The Year Ended 31st </w:t>
      </w:r>
      <w:r w:rsidR="009109DD" w:rsidRPr="00CB3336">
        <w:rPr>
          <w:rFonts w:ascii="Arial" w:hAnsi="Arial" w:cs="Arial"/>
          <w:b/>
        </w:rPr>
        <w:t>J</w:t>
      </w:r>
      <w:r w:rsidR="008270EE" w:rsidRPr="00CB3336">
        <w:rPr>
          <w:rFonts w:ascii="Arial" w:hAnsi="Arial" w:cs="Arial"/>
          <w:b/>
        </w:rPr>
        <w:t>uly</w:t>
      </w:r>
      <w:r w:rsidRPr="00CB3336">
        <w:rPr>
          <w:rFonts w:ascii="Arial" w:hAnsi="Arial" w:cs="Arial"/>
          <w:b/>
        </w:rPr>
        <w:t xml:space="preserve"> </w:t>
      </w:r>
      <w:r w:rsidR="0028126B" w:rsidRPr="00CB3336">
        <w:rPr>
          <w:rFonts w:ascii="Arial" w:hAnsi="Arial" w:cs="Arial"/>
          <w:b/>
        </w:rPr>
        <w:t>2020</w:t>
      </w:r>
    </w:p>
    <w:p w14:paraId="66B1BD98" w14:textId="77777777" w:rsidR="00934BCF" w:rsidRPr="00CB3336" w:rsidRDefault="00934BCF" w:rsidP="00934BCF">
      <w:pPr>
        <w:jc w:val="center"/>
        <w:rPr>
          <w:rFonts w:ascii="Arial" w:hAnsi="Arial" w:cs="Arial"/>
          <w:b/>
        </w:rPr>
      </w:pPr>
    </w:p>
    <w:p w14:paraId="4BC356CC" w14:textId="77777777" w:rsidR="00934BCF" w:rsidRPr="00CB3336" w:rsidRDefault="00934BCF" w:rsidP="00934BCF">
      <w:pPr>
        <w:jc w:val="both"/>
        <w:rPr>
          <w:rFonts w:ascii="Arial" w:hAnsi="Arial" w:cs="Arial"/>
          <w:b/>
        </w:rPr>
      </w:pPr>
      <w:r w:rsidRPr="00CB3336">
        <w:rPr>
          <w:rFonts w:ascii="Arial" w:hAnsi="Arial" w:cs="Arial"/>
          <w:b/>
        </w:rPr>
        <w:t>Structure, Governance and Management</w:t>
      </w:r>
    </w:p>
    <w:p w14:paraId="1FE59D23" w14:textId="20C19C32" w:rsidR="00934BCF" w:rsidRDefault="0061426C" w:rsidP="00934BCF">
      <w:pPr>
        <w:jc w:val="both"/>
        <w:rPr>
          <w:rFonts w:ascii="Arial" w:hAnsi="Arial" w:cs="Arial"/>
        </w:rPr>
      </w:pPr>
      <w:r w:rsidRPr="00CB3336">
        <w:rPr>
          <w:rFonts w:ascii="Arial" w:hAnsi="Arial" w:cs="Arial"/>
        </w:rPr>
        <w:t>SAFAPLACE</w:t>
      </w:r>
      <w:r w:rsidR="00934BCF" w:rsidRPr="00CB3336">
        <w:rPr>
          <w:rFonts w:ascii="Arial" w:hAnsi="Arial" w:cs="Arial"/>
        </w:rPr>
        <w:t xml:space="preserve"> is a charitable incorporated organisation (CIO) registered on 11</w:t>
      </w:r>
      <w:r w:rsidR="00934BCF" w:rsidRPr="00CB3336">
        <w:rPr>
          <w:rFonts w:ascii="Arial" w:hAnsi="Arial" w:cs="Arial"/>
          <w:vertAlign w:val="superscript"/>
        </w:rPr>
        <w:t>th</w:t>
      </w:r>
      <w:r w:rsidR="00934BCF" w:rsidRPr="00CB3336">
        <w:rPr>
          <w:rFonts w:ascii="Arial" w:hAnsi="Arial" w:cs="Arial"/>
        </w:rPr>
        <w:t xml:space="preserve"> February 2015 and governed by its constitution. The CIO was established under a constitution which defines the objects and power of the charitable organisation and is governed by such.</w:t>
      </w:r>
    </w:p>
    <w:p w14:paraId="007D0563" w14:textId="780D676A" w:rsidR="005C6169" w:rsidRPr="00CB3336" w:rsidRDefault="005C6169" w:rsidP="005C6169">
      <w:pPr>
        <w:pStyle w:val="NormalWeb"/>
        <w:spacing w:before="0" w:beforeAutospacing="0" w:after="0" w:afterAutospacing="0"/>
        <w:rPr>
          <w:rFonts w:ascii="Arial" w:hAnsi="Arial" w:cs="Arial"/>
          <w:sz w:val="22"/>
          <w:szCs w:val="22"/>
        </w:rPr>
      </w:pPr>
      <w:r w:rsidRPr="00CB3336">
        <w:rPr>
          <w:rFonts w:ascii="Arial" w:hAnsi="Arial" w:cs="Arial"/>
          <w:color w:val="000000"/>
          <w:sz w:val="22"/>
          <w:szCs w:val="22"/>
        </w:rPr>
        <w:lastRenderedPageBreak/>
        <w:t xml:space="preserve">As of </w:t>
      </w:r>
      <w:r>
        <w:rPr>
          <w:rFonts w:ascii="Arial" w:hAnsi="Arial" w:cs="Arial"/>
          <w:color w:val="000000"/>
          <w:sz w:val="22"/>
          <w:szCs w:val="22"/>
        </w:rPr>
        <w:t>July</w:t>
      </w:r>
      <w:r w:rsidRPr="00CB3336">
        <w:rPr>
          <w:rFonts w:ascii="Arial" w:hAnsi="Arial" w:cs="Arial"/>
          <w:color w:val="000000"/>
          <w:sz w:val="22"/>
          <w:szCs w:val="22"/>
        </w:rPr>
        <w:t xml:space="preserve"> 2020</w:t>
      </w:r>
      <w:r>
        <w:rPr>
          <w:rFonts w:ascii="Arial" w:hAnsi="Arial" w:cs="Arial"/>
          <w:color w:val="000000"/>
          <w:sz w:val="22"/>
          <w:szCs w:val="22"/>
        </w:rPr>
        <w:t>,</w:t>
      </w:r>
      <w:r w:rsidRPr="00CB3336">
        <w:rPr>
          <w:rFonts w:ascii="Arial" w:hAnsi="Arial" w:cs="Arial"/>
          <w:color w:val="000000"/>
          <w:sz w:val="22"/>
          <w:szCs w:val="22"/>
        </w:rPr>
        <w:t xml:space="preserve"> the Trustees are: </w:t>
      </w:r>
    </w:p>
    <w:p w14:paraId="57445C17" w14:textId="748DAFE0" w:rsidR="005C6169" w:rsidRPr="00CB3336" w:rsidRDefault="005C6169" w:rsidP="005C6169">
      <w:pPr>
        <w:pStyle w:val="NormalWeb"/>
        <w:spacing w:before="0" w:beforeAutospacing="0" w:after="0" w:afterAutospacing="0"/>
        <w:ind w:left="1440"/>
        <w:rPr>
          <w:rFonts w:ascii="Arial" w:hAnsi="Arial" w:cs="Arial"/>
          <w:sz w:val="22"/>
          <w:szCs w:val="22"/>
        </w:rPr>
      </w:pPr>
      <w:r w:rsidRPr="00CB3336">
        <w:rPr>
          <w:rFonts w:ascii="Arial" w:hAnsi="Arial" w:cs="Arial"/>
          <w:color w:val="000000"/>
          <w:sz w:val="22"/>
          <w:szCs w:val="22"/>
        </w:rPr>
        <w:t xml:space="preserve">Jane Acton (Secretary), Salma </w:t>
      </w:r>
      <w:proofErr w:type="spellStart"/>
      <w:r w:rsidRPr="00CB3336">
        <w:rPr>
          <w:rFonts w:ascii="Arial" w:hAnsi="Arial" w:cs="Arial"/>
          <w:color w:val="000000"/>
          <w:sz w:val="22"/>
          <w:szCs w:val="22"/>
        </w:rPr>
        <w:t>Asokomhe</w:t>
      </w:r>
      <w:proofErr w:type="spellEnd"/>
      <w:r w:rsidRPr="00CB3336">
        <w:rPr>
          <w:rFonts w:ascii="Arial" w:hAnsi="Arial" w:cs="Arial"/>
          <w:color w:val="000000"/>
          <w:sz w:val="22"/>
          <w:szCs w:val="22"/>
        </w:rPr>
        <w:t>, Michael Collins (Chair) Annie Gammon, Sarah Finke and Rose White (Treasurer).</w:t>
      </w:r>
    </w:p>
    <w:p w14:paraId="3E91F551" w14:textId="77777777" w:rsidR="005C6169" w:rsidRPr="00CB3336" w:rsidRDefault="005C6169" w:rsidP="00934BCF">
      <w:pPr>
        <w:jc w:val="both"/>
        <w:rPr>
          <w:rFonts w:ascii="Arial" w:hAnsi="Arial" w:cs="Arial"/>
        </w:rPr>
      </w:pPr>
    </w:p>
    <w:p w14:paraId="24A4F6FD" w14:textId="43EA9FF3" w:rsidR="003B69EC" w:rsidRPr="00CB3336" w:rsidRDefault="003B69EC" w:rsidP="003B69EC">
      <w:pPr>
        <w:spacing w:after="0"/>
        <w:jc w:val="both"/>
        <w:rPr>
          <w:rFonts w:ascii="Arial" w:hAnsi="Arial" w:cs="Arial"/>
        </w:rPr>
      </w:pPr>
    </w:p>
    <w:p w14:paraId="67A40DF7" w14:textId="4CC7D56A" w:rsidR="00232B2C" w:rsidRPr="00CB3336" w:rsidRDefault="00232B2C" w:rsidP="00232B2C">
      <w:pPr>
        <w:spacing w:after="0"/>
        <w:jc w:val="both"/>
        <w:rPr>
          <w:rFonts w:ascii="Arial" w:hAnsi="Arial" w:cs="Arial"/>
          <w:b/>
        </w:rPr>
      </w:pPr>
      <w:r w:rsidRPr="00CB3336">
        <w:rPr>
          <w:rFonts w:ascii="Arial" w:hAnsi="Arial" w:cs="Arial"/>
          <w:b/>
          <w:bCs/>
        </w:rPr>
        <w:t>Charitable Aims and Objectives</w:t>
      </w:r>
    </w:p>
    <w:p w14:paraId="1BB8B691" w14:textId="77777777" w:rsidR="003B69EC" w:rsidRPr="00CB3336" w:rsidRDefault="003B69EC" w:rsidP="003B69EC">
      <w:pPr>
        <w:spacing w:after="0"/>
        <w:jc w:val="both"/>
        <w:rPr>
          <w:rFonts w:ascii="Arial" w:hAnsi="Arial" w:cs="Arial"/>
        </w:rPr>
      </w:pPr>
      <w:r w:rsidRPr="00CB3336">
        <w:rPr>
          <w:rFonts w:ascii="Arial" w:hAnsi="Arial" w:cs="Arial"/>
        </w:rPr>
        <w:t xml:space="preserve"> Its aims are: </w:t>
      </w:r>
    </w:p>
    <w:p w14:paraId="1840997E" w14:textId="77777777" w:rsidR="003B69EC" w:rsidRPr="00CB3336" w:rsidRDefault="003B69EC" w:rsidP="003B69EC">
      <w:pPr>
        <w:spacing w:after="0"/>
        <w:jc w:val="both"/>
        <w:rPr>
          <w:rFonts w:ascii="Arial" w:hAnsi="Arial" w:cs="Arial"/>
        </w:rPr>
      </w:pPr>
      <w:r w:rsidRPr="00CB3336">
        <w:rPr>
          <w:rFonts w:ascii="Arial" w:hAnsi="Arial" w:cs="Arial"/>
        </w:rPr>
        <w:t xml:space="preserve"> </w:t>
      </w:r>
    </w:p>
    <w:p w14:paraId="014D2ED3" w14:textId="77777777" w:rsidR="003B69EC" w:rsidRPr="00CB3336" w:rsidRDefault="003B69EC" w:rsidP="003B69EC">
      <w:pPr>
        <w:spacing w:after="0"/>
        <w:jc w:val="both"/>
        <w:rPr>
          <w:rFonts w:ascii="Arial" w:hAnsi="Arial" w:cs="Arial"/>
        </w:rPr>
      </w:pPr>
      <w:r w:rsidRPr="00CB3336">
        <w:rPr>
          <w:rFonts w:ascii="Arial" w:hAnsi="Arial" w:cs="Arial"/>
        </w:rPr>
        <w:lastRenderedPageBreak/>
        <w:t xml:space="preserve">a. To make Stoke Newington a neighbourhood where young people can find help and support for all aspects of mental health </w:t>
      </w:r>
    </w:p>
    <w:p w14:paraId="090A0309" w14:textId="77777777" w:rsidR="003B69EC" w:rsidRPr="00CB3336" w:rsidRDefault="003B69EC" w:rsidP="003B69EC">
      <w:pPr>
        <w:spacing w:after="0"/>
        <w:jc w:val="both"/>
        <w:rPr>
          <w:rFonts w:ascii="Arial" w:hAnsi="Arial" w:cs="Arial"/>
        </w:rPr>
      </w:pPr>
      <w:r w:rsidRPr="00CB3336">
        <w:rPr>
          <w:rFonts w:ascii="Arial" w:hAnsi="Arial" w:cs="Arial"/>
        </w:rPr>
        <w:t xml:space="preserve"> </w:t>
      </w:r>
    </w:p>
    <w:p w14:paraId="60233474" w14:textId="77777777" w:rsidR="003B69EC" w:rsidRPr="00CB3336" w:rsidRDefault="003B69EC" w:rsidP="003B69EC">
      <w:pPr>
        <w:spacing w:after="0"/>
        <w:jc w:val="both"/>
        <w:rPr>
          <w:rFonts w:ascii="Arial" w:hAnsi="Arial" w:cs="Arial"/>
        </w:rPr>
      </w:pPr>
      <w:r w:rsidRPr="00CB3336">
        <w:rPr>
          <w:rFonts w:ascii="Arial" w:hAnsi="Arial" w:cs="Arial"/>
        </w:rPr>
        <w:t xml:space="preserve">b. To make Stoke Newington School a centre for positive mental health awareness and to share and learn with other schools and the wider community. </w:t>
      </w:r>
    </w:p>
    <w:p w14:paraId="41A036B8" w14:textId="77777777" w:rsidR="003B69EC" w:rsidRPr="00CB3336" w:rsidRDefault="003B69EC" w:rsidP="003B69EC">
      <w:pPr>
        <w:spacing w:after="0"/>
        <w:jc w:val="both"/>
        <w:rPr>
          <w:rFonts w:ascii="Arial" w:hAnsi="Arial" w:cs="Arial"/>
        </w:rPr>
      </w:pPr>
      <w:r w:rsidRPr="00CB3336">
        <w:rPr>
          <w:rFonts w:ascii="Arial" w:hAnsi="Arial" w:cs="Arial"/>
        </w:rPr>
        <w:t xml:space="preserve"> </w:t>
      </w:r>
    </w:p>
    <w:p w14:paraId="1C0AA047" w14:textId="77777777" w:rsidR="005C6169" w:rsidRDefault="005C6169" w:rsidP="003B69EC">
      <w:pPr>
        <w:spacing w:after="0"/>
        <w:jc w:val="both"/>
        <w:rPr>
          <w:rFonts w:ascii="Arial" w:hAnsi="Arial" w:cs="Arial"/>
        </w:rPr>
      </w:pPr>
    </w:p>
    <w:p w14:paraId="3A601AA5" w14:textId="0B8C2F98" w:rsidR="003B69EC" w:rsidRPr="00CB3336" w:rsidRDefault="003B69EC" w:rsidP="003B69EC">
      <w:pPr>
        <w:spacing w:after="0"/>
        <w:jc w:val="both"/>
        <w:rPr>
          <w:rFonts w:ascii="Arial" w:hAnsi="Arial" w:cs="Arial"/>
        </w:rPr>
      </w:pPr>
      <w:r w:rsidRPr="00CB3336">
        <w:rPr>
          <w:rFonts w:ascii="Arial" w:hAnsi="Arial" w:cs="Arial"/>
        </w:rPr>
        <w:t xml:space="preserve"> </w:t>
      </w:r>
      <w:proofErr w:type="spellStart"/>
      <w:r w:rsidRPr="00CB3336">
        <w:rPr>
          <w:rFonts w:ascii="Arial" w:hAnsi="Arial" w:cs="Arial"/>
        </w:rPr>
        <w:t>S</w:t>
      </w:r>
      <w:r w:rsidR="005C6169">
        <w:rPr>
          <w:rFonts w:ascii="Arial" w:hAnsi="Arial" w:cs="Arial"/>
        </w:rPr>
        <w:t>afaplace</w:t>
      </w:r>
      <w:proofErr w:type="spellEnd"/>
      <w:r w:rsidRPr="00CB3336">
        <w:rPr>
          <w:rFonts w:ascii="Arial" w:hAnsi="Arial" w:cs="Arial"/>
        </w:rPr>
        <w:t xml:space="preserve"> became officially established as a registered charity no 1179202 in July 2018. </w:t>
      </w:r>
    </w:p>
    <w:p w14:paraId="13EAF1B4" w14:textId="77777777" w:rsidR="003B69EC" w:rsidRPr="00CB3336" w:rsidRDefault="003B69EC" w:rsidP="003B69EC">
      <w:pPr>
        <w:spacing w:after="0"/>
        <w:jc w:val="both"/>
        <w:rPr>
          <w:rFonts w:ascii="Arial" w:hAnsi="Arial" w:cs="Arial"/>
        </w:rPr>
      </w:pPr>
      <w:r w:rsidRPr="00CB3336">
        <w:rPr>
          <w:rFonts w:ascii="Arial" w:hAnsi="Arial" w:cs="Arial"/>
        </w:rPr>
        <w:t xml:space="preserve"> </w:t>
      </w:r>
    </w:p>
    <w:p w14:paraId="063CA22B" w14:textId="77777777" w:rsidR="00CB3336" w:rsidRPr="00CB3336" w:rsidRDefault="00CB3336">
      <w:pPr>
        <w:rPr>
          <w:rFonts w:ascii="Arial" w:hAnsi="Arial" w:cs="Arial"/>
          <w:b/>
        </w:rPr>
      </w:pPr>
      <w:r w:rsidRPr="00CB3336">
        <w:rPr>
          <w:rFonts w:ascii="Arial" w:hAnsi="Arial" w:cs="Arial"/>
          <w:b/>
        </w:rPr>
        <w:lastRenderedPageBreak/>
        <w:br w:type="page"/>
      </w:r>
    </w:p>
    <w:p w14:paraId="5F260816" w14:textId="09ECB2A6" w:rsidR="00CB3336" w:rsidRPr="00CB3336" w:rsidRDefault="005C6169" w:rsidP="00CB3336">
      <w:pPr>
        <w:pStyle w:val="Heading2"/>
        <w:spacing w:before="360" w:after="220"/>
        <w:rPr>
          <w:rFonts w:ascii="Arial" w:hAnsi="Arial" w:cs="Arial"/>
          <w:bCs w:val="0"/>
          <w:color w:val="000000"/>
          <w:sz w:val="22"/>
          <w:szCs w:val="22"/>
        </w:rPr>
      </w:pPr>
      <w:proofErr w:type="spellStart"/>
      <w:r>
        <w:rPr>
          <w:rFonts w:ascii="Arial" w:hAnsi="Arial" w:cs="Arial"/>
          <w:bCs w:val="0"/>
          <w:color w:val="000000"/>
          <w:sz w:val="22"/>
          <w:szCs w:val="22"/>
        </w:rPr>
        <w:lastRenderedPageBreak/>
        <w:t>Safaplace</w:t>
      </w:r>
      <w:proofErr w:type="spellEnd"/>
    </w:p>
    <w:p w14:paraId="5111243C" w14:textId="77777777" w:rsidR="00CB3336" w:rsidRPr="00CB3336" w:rsidRDefault="00CB3336" w:rsidP="00CB3336">
      <w:pPr>
        <w:pStyle w:val="Heading2"/>
        <w:spacing w:before="360" w:after="220"/>
        <w:rPr>
          <w:rFonts w:ascii="Arial" w:hAnsi="Arial" w:cs="Arial"/>
          <w:sz w:val="22"/>
          <w:szCs w:val="22"/>
        </w:rPr>
      </w:pPr>
      <w:proofErr w:type="spellStart"/>
      <w:r w:rsidRPr="00CB3336">
        <w:rPr>
          <w:rFonts w:ascii="Arial" w:hAnsi="Arial" w:cs="Arial"/>
          <w:b w:val="0"/>
          <w:bCs w:val="0"/>
          <w:color w:val="000000"/>
          <w:sz w:val="22"/>
          <w:szCs w:val="22"/>
        </w:rPr>
        <w:t>Safaplace</w:t>
      </w:r>
      <w:proofErr w:type="spellEnd"/>
      <w:r w:rsidRPr="00CB3336">
        <w:rPr>
          <w:rFonts w:ascii="Arial" w:hAnsi="Arial" w:cs="Arial"/>
          <w:b w:val="0"/>
          <w:bCs w:val="0"/>
          <w:color w:val="000000"/>
          <w:sz w:val="22"/>
          <w:szCs w:val="22"/>
        </w:rPr>
        <w:t xml:space="preserve"> is a charity that aims to provide an environment where all of the community can feel safe – mentally, emotionally and physically. The charity continues to fundraise, campaign on mental health issues and promote a programme of activities aimed at advancing positive mental health and wellbeing.</w:t>
      </w:r>
    </w:p>
    <w:p w14:paraId="19A7EF63" w14:textId="77777777" w:rsidR="00CB3336" w:rsidRPr="00CB3336" w:rsidRDefault="00CB3336" w:rsidP="00CB3336">
      <w:pPr>
        <w:pStyle w:val="NormalWeb"/>
        <w:spacing w:before="0" w:beforeAutospacing="0" w:after="0" w:afterAutospacing="0"/>
        <w:rPr>
          <w:rFonts w:ascii="Arial" w:hAnsi="Arial" w:cs="Arial"/>
          <w:sz w:val="22"/>
          <w:szCs w:val="22"/>
        </w:rPr>
      </w:pPr>
      <w:r w:rsidRPr="00CB3336">
        <w:rPr>
          <w:rFonts w:ascii="Arial" w:hAnsi="Arial" w:cs="Arial"/>
          <w:color w:val="000000"/>
          <w:sz w:val="22"/>
          <w:szCs w:val="22"/>
        </w:rPr>
        <w:t>It was established to commemorate the lives of Rachel Finke and Harry Lisle.</w:t>
      </w:r>
    </w:p>
    <w:p w14:paraId="5A97576B" w14:textId="77777777" w:rsidR="00CB3336" w:rsidRPr="00CB3336" w:rsidRDefault="00CB3336" w:rsidP="00CB3336">
      <w:pPr>
        <w:pStyle w:val="NormalWeb"/>
        <w:spacing w:before="0" w:beforeAutospacing="0" w:after="0" w:afterAutospacing="0"/>
        <w:rPr>
          <w:rFonts w:ascii="Arial" w:hAnsi="Arial" w:cs="Arial"/>
          <w:color w:val="000000"/>
          <w:sz w:val="22"/>
          <w:szCs w:val="22"/>
        </w:rPr>
      </w:pPr>
    </w:p>
    <w:p w14:paraId="7B019562" w14:textId="7AA121A7" w:rsidR="00CB3336" w:rsidRPr="00CB3336" w:rsidRDefault="00CB3336" w:rsidP="00CB3336">
      <w:pPr>
        <w:pStyle w:val="NormalWeb"/>
        <w:spacing w:before="0" w:beforeAutospacing="0" w:after="0" w:afterAutospacing="0"/>
        <w:rPr>
          <w:rFonts w:ascii="Arial" w:hAnsi="Arial" w:cs="Arial"/>
          <w:sz w:val="22"/>
          <w:szCs w:val="22"/>
        </w:rPr>
      </w:pPr>
      <w:r w:rsidRPr="00CB3336">
        <w:rPr>
          <w:rFonts w:ascii="Arial" w:hAnsi="Arial" w:cs="Arial"/>
          <w:color w:val="000000"/>
          <w:sz w:val="22"/>
          <w:szCs w:val="22"/>
        </w:rPr>
        <w:lastRenderedPageBreak/>
        <w:t>SAFAPLACE became officially established as a registered charity no 1179202 in July 2018.</w:t>
      </w:r>
    </w:p>
    <w:p w14:paraId="06CCD7ED" w14:textId="77777777" w:rsidR="00CB3336" w:rsidRPr="00CB3336" w:rsidRDefault="00CB3336" w:rsidP="00CB3336">
      <w:pPr>
        <w:pStyle w:val="NormalWeb"/>
        <w:spacing w:before="0" w:beforeAutospacing="0" w:after="0" w:afterAutospacing="0"/>
        <w:ind w:left="720"/>
        <w:rPr>
          <w:rFonts w:ascii="Arial" w:hAnsi="Arial" w:cs="Arial"/>
          <w:sz w:val="22"/>
          <w:szCs w:val="22"/>
        </w:rPr>
      </w:pPr>
      <w:r w:rsidRPr="00CB3336">
        <w:rPr>
          <w:rFonts w:ascii="Arial" w:hAnsi="Arial" w:cs="Arial"/>
          <w:color w:val="000000"/>
          <w:sz w:val="22"/>
          <w:szCs w:val="22"/>
        </w:rPr>
        <w:t> </w:t>
      </w:r>
    </w:p>
    <w:p w14:paraId="7B84545E" w14:textId="1294F87C" w:rsidR="00CB3336" w:rsidRPr="00CB3336" w:rsidRDefault="00CB3336" w:rsidP="00CB3336">
      <w:pPr>
        <w:pStyle w:val="NormalWeb"/>
        <w:spacing w:before="0" w:beforeAutospacing="0" w:after="0" w:afterAutospacing="0"/>
        <w:rPr>
          <w:rFonts w:ascii="Arial" w:hAnsi="Arial" w:cs="Arial"/>
          <w:sz w:val="22"/>
          <w:szCs w:val="22"/>
        </w:rPr>
      </w:pPr>
      <w:r w:rsidRPr="00CB3336">
        <w:rPr>
          <w:rFonts w:ascii="Arial" w:hAnsi="Arial" w:cs="Arial"/>
          <w:color w:val="000000"/>
          <w:sz w:val="22"/>
          <w:szCs w:val="22"/>
        </w:rPr>
        <w:t xml:space="preserve">As of </w:t>
      </w:r>
      <w:r w:rsidR="005C6169">
        <w:rPr>
          <w:rFonts w:ascii="Arial" w:hAnsi="Arial" w:cs="Arial"/>
          <w:color w:val="000000"/>
          <w:sz w:val="22"/>
          <w:szCs w:val="22"/>
        </w:rPr>
        <w:t>July</w:t>
      </w:r>
      <w:r w:rsidRPr="00CB3336">
        <w:rPr>
          <w:rFonts w:ascii="Arial" w:hAnsi="Arial" w:cs="Arial"/>
          <w:color w:val="000000"/>
          <w:sz w:val="22"/>
          <w:szCs w:val="22"/>
        </w:rPr>
        <w:t xml:space="preserve"> 2020</w:t>
      </w:r>
      <w:r w:rsidR="005C6169">
        <w:rPr>
          <w:rFonts w:ascii="Arial" w:hAnsi="Arial" w:cs="Arial"/>
          <w:color w:val="000000"/>
          <w:sz w:val="22"/>
          <w:szCs w:val="22"/>
        </w:rPr>
        <w:t>,</w:t>
      </w:r>
      <w:r w:rsidRPr="00CB3336">
        <w:rPr>
          <w:rFonts w:ascii="Arial" w:hAnsi="Arial" w:cs="Arial"/>
          <w:color w:val="000000"/>
          <w:sz w:val="22"/>
          <w:szCs w:val="22"/>
        </w:rPr>
        <w:t xml:space="preserve"> the Trustees are: </w:t>
      </w:r>
    </w:p>
    <w:p w14:paraId="1EA59FF9" w14:textId="35453A74" w:rsidR="00CB3336" w:rsidRPr="00CB3336" w:rsidRDefault="00CB3336" w:rsidP="00CB3336">
      <w:pPr>
        <w:pStyle w:val="NormalWeb"/>
        <w:spacing w:before="0" w:beforeAutospacing="0" w:after="0" w:afterAutospacing="0"/>
        <w:ind w:left="1440"/>
        <w:rPr>
          <w:rFonts w:ascii="Arial" w:hAnsi="Arial" w:cs="Arial"/>
          <w:sz w:val="22"/>
          <w:szCs w:val="22"/>
        </w:rPr>
      </w:pPr>
      <w:r w:rsidRPr="00CB3336">
        <w:rPr>
          <w:rFonts w:ascii="Arial" w:hAnsi="Arial" w:cs="Arial"/>
          <w:color w:val="000000"/>
          <w:sz w:val="22"/>
          <w:szCs w:val="22"/>
        </w:rPr>
        <w:t xml:space="preserve">Jane Acton (Secretary), Salma </w:t>
      </w:r>
      <w:proofErr w:type="spellStart"/>
      <w:r w:rsidRPr="00CB3336">
        <w:rPr>
          <w:rFonts w:ascii="Arial" w:hAnsi="Arial" w:cs="Arial"/>
          <w:color w:val="000000"/>
          <w:sz w:val="22"/>
          <w:szCs w:val="22"/>
        </w:rPr>
        <w:t>Asokomhe</w:t>
      </w:r>
      <w:proofErr w:type="spellEnd"/>
      <w:r w:rsidRPr="00CB3336">
        <w:rPr>
          <w:rFonts w:ascii="Arial" w:hAnsi="Arial" w:cs="Arial"/>
          <w:color w:val="000000"/>
          <w:sz w:val="22"/>
          <w:szCs w:val="22"/>
        </w:rPr>
        <w:t>, Michael Collins (Chair) Annie Gammon, Sarah Finke and Rose White (Treasurer).</w:t>
      </w:r>
    </w:p>
    <w:p w14:paraId="52F6D6D1" w14:textId="77777777" w:rsidR="00CB3336" w:rsidRPr="00CB3336" w:rsidRDefault="00CB3336" w:rsidP="00CB3336">
      <w:pPr>
        <w:pStyle w:val="NormalWeb"/>
        <w:spacing w:before="0" w:beforeAutospacing="0" w:after="0" w:afterAutospacing="0"/>
        <w:ind w:left="720"/>
        <w:rPr>
          <w:rFonts w:ascii="Arial" w:hAnsi="Arial" w:cs="Arial"/>
          <w:sz w:val="22"/>
          <w:szCs w:val="22"/>
        </w:rPr>
      </w:pPr>
      <w:r w:rsidRPr="00CB3336">
        <w:rPr>
          <w:rFonts w:ascii="Arial" w:hAnsi="Arial" w:cs="Arial"/>
          <w:color w:val="000000"/>
          <w:sz w:val="22"/>
          <w:szCs w:val="22"/>
        </w:rPr>
        <w:t> </w:t>
      </w:r>
    </w:p>
    <w:p w14:paraId="629BF514" w14:textId="77777777" w:rsidR="00CB3336" w:rsidRPr="00CB3336" w:rsidRDefault="00CB3336" w:rsidP="00CB3336">
      <w:pPr>
        <w:pStyle w:val="NormalWeb"/>
        <w:spacing w:before="0" w:beforeAutospacing="0" w:after="0" w:afterAutospacing="0"/>
        <w:rPr>
          <w:rFonts w:ascii="Arial" w:hAnsi="Arial" w:cs="Arial"/>
          <w:sz w:val="22"/>
          <w:szCs w:val="22"/>
        </w:rPr>
      </w:pPr>
      <w:r w:rsidRPr="00CB3336">
        <w:rPr>
          <w:rFonts w:ascii="Arial" w:hAnsi="Arial" w:cs="Arial"/>
          <w:color w:val="000000"/>
          <w:sz w:val="22"/>
          <w:szCs w:val="22"/>
        </w:rPr>
        <w:t>The Trustees have benefitted from the support of a number of Associates who have worked tirelessly to promote the charity and its aims. We are very grateful to: Richard Allen, Antonia Canning, Skye Fitzgerald McShane, Kathy Manners, Spike Richards, Tom Moore and Andrea Watts- we could not do this without you.</w:t>
      </w:r>
    </w:p>
    <w:p w14:paraId="1415E25A" w14:textId="77777777" w:rsidR="00CB3336" w:rsidRPr="00CB3336" w:rsidRDefault="00CB3336" w:rsidP="00CB3336">
      <w:pPr>
        <w:pStyle w:val="NormalWeb"/>
        <w:spacing w:before="0" w:beforeAutospacing="0" w:after="0" w:afterAutospacing="0"/>
        <w:ind w:left="720"/>
        <w:rPr>
          <w:rFonts w:ascii="Arial" w:hAnsi="Arial" w:cs="Arial"/>
          <w:sz w:val="22"/>
          <w:szCs w:val="22"/>
        </w:rPr>
      </w:pPr>
      <w:r w:rsidRPr="00CB3336">
        <w:rPr>
          <w:rFonts w:ascii="Arial" w:hAnsi="Arial" w:cs="Arial"/>
          <w:color w:val="000000"/>
          <w:sz w:val="22"/>
          <w:szCs w:val="22"/>
        </w:rPr>
        <w:lastRenderedPageBreak/>
        <w:t> </w:t>
      </w:r>
    </w:p>
    <w:p w14:paraId="26994142" w14:textId="77777777" w:rsidR="00CB3336" w:rsidRPr="00CB3336" w:rsidRDefault="00CB3336" w:rsidP="00CB3336">
      <w:pPr>
        <w:pStyle w:val="NormalWeb"/>
        <w:spacing w:before="0" w:beforeAutospacing="0" w:after="0" w:afterAutospacing="0"/>
        <w:rPr>
          <w:rFonts w:ascii="Arial" w:hAnsi="Arial" w:cs="Arial"/>
          <w:sz w:val="22"/>
          <w:szCs w:val="22"/>
        </w:rPr>
      </w:pPr>
      <w:r w:rsidRPr="00CB3336">
        <w:rPr>
          <w:rFonts w:ascii="Arial" w:hAnsi="Arial" w:cs="Arial"/>
          <w:color w:val="000000"/>
          <w:sz w:val="22"/>
          <w:szCs w:val="22"/>
        </w:rPr>
        <w:t xml:space="preserve">We would also like to thank our supporters who have funded and supported our many initiatives this year including our conference, our reflective garden and the City Haven project. They are: Pageant Media, Linda Wilson, Antonia De Benito, Sophie and Tony Cunningham at Twenty Twenty-One in Islington, </w:t>
      </w:r>
      <w:proofErr w:type="spellStart"/>
      <w:r w:rsidRPr="00CB3336">
        <w:rPr>
          <w:rFonts w:ascii="Arial" w:hAnsi="Arial" w:cs="Arial"/>
          <w:color w:val="000000"/>
          <w:sz w:val="22"/>
          <w:szCs w:val="22"/>
        </w:rPr>
        <w:t>Jenniffer</w:t>
      </w:r>
      <w:proofErr w:type="spellEnd"/>
      <w:r w:rsidRPr="00CB3336">
        <w:rPr>
          <w:rFonts w:ascii="Arial" w:hAnsi="Arial" w:cs="Arial"/>
          <w:color w:val="000000"/>
          <w:sz w:val="22"/>
          <w:szCs w:val="22"/>
        </w:rPr>
        <w:t xml:space="preserve"> Cullen, Tony Hassan, Megan Shacklock, Phil Watson, The Hackney Tree Nursery, Michele Whitehead, Fran </w:t>
      </w:r>
      <w:proofErr w:type="spellStart"/>
      <w:r w:rsidRPr="00CB3336">
        <w:rPr>
          <w:rFonts w:ascii="Arial" w:hAnsi="Arial" w:cs="Arial"/>
          <w:color w:val="000000"/>
          <w:sz w:val="22"/>
          <w:szCs w:val="22"/>
        </w:rPr>
        <w:t>Paffard</w:t>
      </w:r>
      <w:proofErr w:type="spellEnd"/>
      <w:r w:rsidRPr="00CB3336">
        <w:rPr>
          <w:rFonts w:ascii="Arial" w:hAnsi="Arial" w:cs="Arial"/>
          <w:color w:val="000000"/>
          <w:sz w:val="22"/>
          <w:szCs w:val="22"/>
        </w:rPr>
        <w:t xml:space="preserve">, Amber and Lee Brockway and </w:t>
      </w:r>
      <w:proofErr w:type="spellStart"/>
      <w:r w:rsidRPr="00CB3336">
        <w:rPr>
          <w:rFonts w:ascii="Arial" w:hAnsi="Arial" w:cs="Arial"/>
          <w:color w:val="000000"/>
          <w:sz w:val="22"/>
          <w:szCs w:val="22"/>
        </w:rPr>
        <w:t>Beaucatcher</w:t>
      </w:r>
      <w:proofErr w:type="spellEnd"/>
      <w:r w:rsidRPr="00CB3336">
        <w:rPr>
          <w:rFonts w:ascii="Arial" w:hAnsi="Arial" w:cs="Arial"/>
          <w:color w:val="000000"/>
          <w:sz w:val="22"/>
          <w:szCs w:val="22"/>
        </w:rPr>
        <w:t xml:space="preserve"> Salon.  </w:t>
      </w:r>
    </w:p>
    <w:p w14:paraId="60693B0B" w14:textId="77777777" w:rsidR="00CB3336" w:rsidRPr="00CB3336" w:rsidRDefault="00CB3336" w:rsidP="00CB3336">
      <w:pPr>
        <w:spacing w:after="240"/>
        <w:rPr>
          <w:rFonts w:ascii="Arial" w:hAnsi="Arial" w:cs="Arial"/>
        </w:rPr>
      </w:pPr>
    </w:p>
    <w:p w14:paraId="27303FD4" w14:textId="77777777" w:rsidR="005C6169" w:rsidRDefault="00CB3336" w:rsidP="00CB3336">
      <w:pPr>
        <w:pStyle w:val="NormalWeb"/>
        <w:spacing w:before="0" w:beforeAutospacing="0" w:after="0" w:afterAutospacing="0"/>
        <w:rPr>
          <w:rFonts w:ascii="Arial" w:hAnsi="Arial" w:cs="Arial"/>
          <w:color w:val="000000"/>
          <w:sz w:val="22"/>
          <w:szCs w:val="22"/>
        </w:rPr>
      </w:pPr>
      <w:r w:rsidRPr="00CB3336">
        <w:rPr>
          <w:rFonts w:ascii="Arial" w:hAnsi="Arial" w:cs="Arial"/>
          <w:color w:val="000000"/>
          <w:sz w:val="22"/>
          <w:szCs w:val="22"/>
        </w:rPr>
        <w:lastRenderedPageBreak/>
        <w:t>Applications for funding: Application proformas have been made available on our website (Safaplace.org)</w:t>
      </w:r>
      <w:r w:rsidR="005C6169">
        <w:rPr>
          <w:rFonts w:ascii="Arial" w:hAnsi="Arial" w:cs="Arial"/>
          <w:color w:val="000000"/>
          <w:sz w:val="22"/>
          <w:szCs w:val="22"/>
        </w:rPr>
        <w:t xml:space="preserve"> </w:t>
      </w:r>
      <w:r w:rsidRPr="00CB3336">
        <w:rPr>
          <w:rFonts w:ascii="Arial" w:hAnsi="Arial" w:cs="Arial"/>
          <w:color w:val="000000"/>
          <w:sz w:val="22"/>
          <w:szCs w:val="22"/>
        </w:rPr>
        <w:t xml:space="preserve">and this information has been made, available via the Hackney Education Office, to all Hackney schools. We’re looking forward to supporting more projects next year. </w:t>
      </w:r>
    </w:p>
    <w:p w14:paraId="79E31247" w14:textId="77777777" w:rsidR="005C6169" w:rsidRDefault="005C6169" w:rsidP="00CB3336">
      <w:pPr>
        <w:pStyle w:val="NormalWeb"/>
        <w:spacing w:before="0" w:beforeAutospacing="0" w:after="0" w:afterAutospacing="0"/>
        <w:rPr>
          <w:rFonts w:ascii="Arial" w:hAnsi="Arial" w:cs="Arial"/>
          <w:color w:val="000000"/>
          <w:sz w:val="22"/>
          <w:szCs w:val="22"/>
        </w:rPr>
      </w:pPr>
    </w:p>
    <w:p w14:paraId="400B0C6F" w14:textId="010D64DD" w:rsidR="00CB3336" w:rsidRPr="00CB3336" w:rsidRDefault="00CB3336" w:rsidP="00CB3336">
      <w:pPr>
        <w:pStyle w:val="NormalWeb"/>
        <w:spacing w:before="0" w:beforeAutospacing="0" w:after="0" w:afterAutospacing="0"/>
        <w:rPr>
          <w:rFonts w:ascii="Arial" w:hAnsi="Arial" w:cs="Arial"/>
          <w:sz w:val="22"/>
          <w:szCs w:val="22"/>
        </w:rPr>
      </w:pPr>
      <w:r w:rsidRPr="00CB3336">
        <w:rPr>
          <w:rFonts w:ascii="Arial" w:hAnsi="Arial" w:cs="Arial"/>
          <w:color w:val="000000"/>
          <w:sz w:val="22"/>
          <w:szCs w:val="22"/>
        </w:rPr>
        <w:t>Report on Activities 2019</w:t>
      </w:r>
    </w:p>
    <w:p w14:paraId="02E8C656" w14:textId="77777777" w:rsidR="00CB3336" w:rsidRPr="00CB3336" w:rsidRDefault="00CB3336" w:rsidP="00CB3336">
      <w:pPr>
        <w:pStyle w:val="NormalWeb"/>
        <w:spacing w:before="0" w:beforeAutospacing="0" w:after="0" w:afterAutospacing="0"/>
        <w:rPr>
          <w:rFonts w:ascii="Arial" w:hAnsi="Arial" w:cs="Arial"/>
          <w:color w:val="000000"/>
          <w:sz w:val="22"/>
          <w:szCs w:val="22"/>
        </w:rPr>
      </w:pPr>
    </w:p>
    <w:p w14:paraId="370D73B6" w14:textId="77777777" w:rsidR="00CB3336" w:rsidRPr="00CB3336" w:rsidRDefault="00CB3336" w:rsidP="00CB3336">
      <w:pPr>
        <w:pStyle w:val="NormalWeb"/>
        <w:spacing w:before="0" w:beforeAutospacing="0" w:after="0" w:afterAutospacing="0"/>
        <w:rPr>
          <w:rFonts w:ascii="Arial" w:hAnsi="Arial" w:cs="Arial"/>
          <w:sz w:val="22"/>
          <w:szCs w:val="22"/>
        </w:rPr>
      </w:pPr>
      <w:r w:rsidRPr="00CB3336">
        <w:rPr>
          <w:rFonts w:ascii="Arial" w:hAnsi="Arial" w:cs="Arial"/>
          <w:color w:val="000000"/>
          <w:sz w:val="22"/>
          <w:szCs w:val="22"/>
        </w:rPr>
        <w:t xml:space="preserve">The Trustee’s 2018-2019 report was made available at its 2019 Conference and can be found on the </w:t>
      </w:r>
      <w:proofErr w:type="spellStart"/>
      <w:r w:rsidRPr="00CB3336">
        <w:rPr>
          <w:rFonts w:ascii="Arial" w:hAnsi="Arial" w:cs="Arial"/>
          <w:color w:val="000000"/>
          <w:sz w:val="22"/>
          <w:szCs w:val="22"/>
        </w:rPr>
        <w:t>Safaplace</w:t>
      </w:r>
      <w:proofErr w:type="spellEnd"/>
      <w:r w:rsidRPr="00CB3336">
        <w:rPr>
          <w:rFonts w:ascii="Arial" w:hAnsi="Arial" w:cs="Arial"/>
          <w:color w:val="000000"/>
          <w:sz w:val="22"/>
          <w:szCs w:val="22"/>
        </w:rPr>
        <w:t xml:space="preserve"> website.</w:t>
      </w:r>
    </w:p>
    <w:p w14:paraId="1A1CD5E1" w14:textId="77777777" w:rsidR="00CB3336" w:rsidRPr="00CB3336" w:rsidRDefault="00CB3336" w:rsidP="00CB3336">
      <w:pPr>
        <w:pStyle w:val="NormalWeb"/>
        <w:spacing w:before="0" w:beforeAutospacing="0" w:after="0" w:afterAutospacing="0"/>
        <w:rPr>
          <w:rFonts w:ascii="Arial" w:hAnsi="Arial" w:cs="Arial"/>
          <w:color w:val="000000"/>
          <w:sz w:val="22"/>
          <w:szCs w:val="22"/>
        </w:rPr>
      </w:pPr>
    </w:p>
    <w:p w14:paraId="5F45CB2A" w14:textId="77777777" w:rsidR="00CB3336" w:rsidRPr="00CB3336" w:rsidRDefault="00CB3336" w:rsidP="00CB3336">
      <w:pPr>
        <w:pStyle w:val="NormalWeb"/>
        <w:spacing w:before="0" w:beforeAutospacing="0" w:after="0" w:afterAutospacing="0"/>
        <w:rPr>
          <w:rFonts w:ascii="Arial" w:hAnsi="Arial" w:cs="Arial"/>
          <w:sz w:val="22"/>
          <w:szCs w:val="22"/>
        </w:rPr>
      </w:pPr>
      <w:proofErr w:type="spellStart"/>
      <w:r w:rsidRPr="00CB3336">
        <w:rPr>
          <w:rFonts w:ascii="Arial" w:hAnsi="Arial" w:cs="Arial"/>
          <w:color w:val="000000"/>
          <w:sz w:val="22"/>
          <w:szCs w:val="22"/>
        </w:rPr>
        <w:lastRenderedPageBreak/>
        <w:t>Safaplace</w:t>
      </w:r>
      <w:proofErr w:type="spellEnd"/>
      <w:r w:rsidRPr="00CB3336">
        <w:rPr>
          <w:rFonts w:ascii="Arial" w:hAnsi="Arial" w:cs="Arial"/>
          <w:color w:val="000000"/>
          <w:sz w:val="22"/>
          <w:szCs w:val="22"/>
        </w:rPr>
        <w:t xml:space="preserve"> hosted its very successful second annual conference: ‘Getting the Right Help’. It took place on Saturday 11th May 2019 on the premises of Stoke Newington School. The keynote speech was delivered by Emily Harrison, a poet, author and English teacher from Stoke Newington School. Workshops were on a variety of issues delivered by a range of experts including ‘A’ space, Meg </w:t>
      </w:r>
      <w:proofErr w:type="spellStart"/>
      <w:r w:rsidRPr="00CB3336">
        <w:rPr>
          <w:rFonts w:ascii="Arial" w:hAnsi="Arial" w:cs="Arial"/>
          <w:color w:val="000000"/>
          <w:sz w:val="22"/>
          <w:szCs w:val="22"/>
        </w:rPr>
        <w:t>Zeenay</w:t>
      </w:r>
      <w:proofErr w:type="spellEnd"/>
      <w:r w:rsidRPr="00CB3336">
        <w:rPr>
          <w:rFonts w:ascii="Arial" w:hAnsi="Arial" w:cs="Arial"/>
          <w:color w:val="000000"/>
          <w:sz w:val="22"/>
          <w:szCs w:val="22"/>
        </w:rPr>
        <w:t xml:space="preserve"> </w:t>
      </w:r>
      <w:proofErr w:type="spellStart"/>
      <w:r w:rsidRPr="00CB3336">
        <w:rPr>
          <w:rFonts w:ascii="Arial" w:hAnsi="Arial" w:cs="Arial"/>
          <w:color w:val="000000"/>
          <w:sz w:val="22"/>
          <w:szCs w:val="22"/>
        </w:rPr>
        <w:t>Wamithi</w:t>
      </w:r>
      <w:proofErr w:type="spellEnd"/>
      <w:r w:rsidRPr="00CB3336">
        <w:rPr>
          <w:rFonts w:ascii="Arial" w:hAnsi="Arial" w:cs="Arial"/>
          <w:color w:val="000000"/>
          <w:sz w:val="22"/>
          <w:szCs w:val="22"/>
        </w:rPr>
        <w:t xml:space="preserve">, Dr </w:t>
      </w:r>
      <w:proofErr w:type="spellStart"/>
      <w:r w:rsidRPr="00CB3336">
        <w:rPr>
          <w:rFonts w:ascii="Arial" w:hAnsi="Arial" w:cs="Arial"/>
          <w:color w:val="000000"/>
          <w:sz w:val="22"/>
          <w:szCs w:val="22"/>
        </w:rPr>
        <w:t>Adenike</w:t>
      </w:r>
      <w:proofErr w:type="spellEnd"/>
      <w:r w:rsidRPr="00CB3336">
        <w:rPr>
          <w:rFonts w:ascii="Arial" w:hAnsi="Arial" w:cs="Arial"/>
          <w:color w:val="000000"/>
          <w:sz w:val="22"/>
          <w:szCs w:val="22"/>
        </w:rPr>
        <w:t xml:space="preserve"> </w:t>
      </w:r>
      <w:proofErr w:type="spellStart"/>
      <w:r w:rsidRPr="00CB3336">
        <w:rPr>
          <w:rFonts w:ascii="Arial" w:hAnsi="Arial" w:cs="Arial"/>
          <w:color w:val="000000"/>
          <w:sz w:val="22"/>
          <w:szCs w:val="22"/>
        </w:rPr>
        <w:t>Ajigini</w:t>
      </w:r>
      <w:proofErr w:type="spellEnd"/>
      <w:r w:rsidRPr="00CB3336">
        <w:rPr>
          <w:rFonts w:ascii="Arial" w:hAnsi="Arial" w:cs="Arial"/>
          <w:color w:val="000000"/>
          <w:sz w:val="22"/>
          <w:szCs w:val="22"/>
        </w:rPr>
        <w:t>, Ingrid Cleaver, and Dr Raj Sekaran from the Royal College of Psychiatrists. </w:t>
      </w:r>
    </w:p>
    <w:p w14:paraId="138FED77" w14:textId="77777777" w:rsidR="00CB3336" w:rsidRPr="00CB3336" w:rsidRDefault="00CB3336" w:rsidP="00CB3336">
      <w:pPr>
        <w:spacing w:after="240"/>
        <w:rPr>
          <w:rFonts w:ascii="Arial" w:hAnsi="Arial" w:cs="Arial"/>
        </w:rPr>
      </w:pPr>
    </w:p>
    <w:p w14:paraId="1395B497" w14:textId="77777777" w:rsidR="00CB3336" w:rsidRPr="00CB3336" w:rsidRDefault="00CB3336" w:rsidP="00CB3336">
      <w:pPr>
        <w:pStyle w:val="NormalWeb"/>
        <w:spacing w:before="0" w:beforeAutospacing="0" w:after="0" w:afterAutospacing="0"/>
        <w:rPr>
          <w:rFonts w:ascii="Arial" w:hAnsi="Arial" w:cs="Arial"/>
          <w:sz w:val="22"/>
          <w:szCs w:val="22"/>
        </w:rPr>
      </w:pPr>
      <w:r w:rsidRPr="00CB3336">
        <w:rPr>
          <w:rFonts w:ascii="Arial" w:hAnsi="Arial" w:cs="Arial"/>
          <w:b/>
          <w:bCs/>
          <w:color w:val="000000"/>
          <w:sz w:val="22"/>
          <w:szCs w:val="22"/>
        </w:rPr>
        <w:t>Report on Activities 2020</w:t>
      </w:r>
    </w:p>
    <w:p w14:paraId="713DCDD5" w14:textId="77777777" w:rsidR="00CB3336" w:rsidRPr="00CB3336" w:rsidRDefault="00CB3336" w:rsidP="00CB3336">
      <w:pPr>
        <w:pStyle w:val="NormalWeb"/>
        <w:spacing w:before="0" w:beforeAutospacing="0" w:after="0" w:afterAutospacing="0"/>
        <w:rPr>
          <w:rFonts w:ascii="Arial" w:hAnsi="Arial" w:cs="Arial"/>
          <w:sz w:val="22"/>
          <w:szCs w:val="22"/>
        </w:rPr>
      </w:pPr>
      <w:r w:rsidRPr="00CB3336">
        <w:rPr>
          <w:rFonts w:ascii="Arial" w:hAnsi="Arial" w:cs="Arial"/>
          <w:color w:val="000000"/>
          <w:sz w:val="22"/>
          <w:szCs w:val="22"/>
        </w:rPr>
        <w:lastRenderedPageBreak/>
        <w:t>This document constitutes the Trustees’ 2019-2020 annual report, including the financial review below. </w:t>
      </w:r>
    </w:p>
    <w:p w14:paraId="6B0E616F" w14:textId="77777777" w:rsidR="00CB3336" w:rsidRPr="00CB3336" w:rsidRDefault="00CB3336" w:rsidP="00CB3336">
      <w:pPr>
        <w:pStyle w:val="NormalWeb"/>
        <w:spacing w:before="0" w:beforeAutospacing="0" w:after="0" w:afterAutospacing="0"/>
        <w:rPr>
          <w:rFonts w:ascii="Arial" w:hAnsi="Arial" w:cs="Arial"/>
          <w:color w:val="000000"/>
          <w:sz w:val="22"/>
          <w:szCs w:val="22"/>
        </w:rPr>
      </w:pPr>
    </w:p>
    <w:p w14:paraId="21BCBF4F" w14:textId="77777777" w:rsidR="00CB3336" w:rsidRPr="00CB3336" w:rsidRDefault="00CB3336" w:rsidP="00CB3336">
      <w:pPr>
        <w:rPr>
          <w:rFonts w:ascii="Arial" w:hAnsi="Arial" w:cs="Arial"/>
        </w:rPr>
      </w:pPr>
      <w:r w:rsidRPr="00CB3336">
        <w:rPr>
          <w:rFonts w:ascii="Arial" w:hAnsi="Arial" w:cs="Arial"/>
        </w:rPr>
        <w:t xml:space="preserve">In addition to our conferences, we have supported Stoke Newington School with a number of wellbeing and mental health initiatives including Educational Support charity to support teaching staff’s wellbeing, gardening club, which ran before the pandemic. We are delighted to announce that Stoke Newington School has been accredited the Wellbeing Award for Schools, a nationally-recognised award, administered by Award Place and The National </w:t>
      </w:r>
      <w:r w:rsidRPr="00CB3336">
        <w:rPr>
          <w:rFonts w:ascii="Arial" w:hAnsi="Arial" w:cs="Arial"/>
        </w:rPr>
        <w:lastRenderedPageBreak/>
        <w:t>Children’s Bureau. This award demonstrates Stoke Newington School’s ongoing commitment to pupil and staff wellbeing, as well as that of the wider community.</w:t>
      </w:r>
    </w:p>
    <w:p w14:paraId="61040766" w14:textId="77777777" w:rsidR="00CB3336" w:rsidRPr="00CB3336" w:rsidRDefault="00CB3336" w:rsidP="00CB3336">
      <w:pPr>
        <w:pStyle w:val="NormalWeb"/>
        <w:spacing w:before="0" w:beforeAutospacing="0" w:after="0" w:afterAutospacing="0"/>
        <w:rPr>
          <w:rFonts w:ascii="Arial" w:hAnsi="Arial" w:cs="Arial"/>
          <w:sz w:val="22"/>
          <w:szCs w:val="22"/>
        </w:rPr>
      </w:pPr>
      <w:r w:rsidRPr="00CB3336">
        <w:rPr>
          <w:rFonts w:ascii="Arial" w:hAnsi="Arial" w:cs="Arial"/>
          <w:b/>
          <w:bCs/>
          <w:color w:val="000000"/>
          <w:sz w:val="22"/>
          <w:szCs w:val="22"/>
        </w:rPr>
        <w:t>Activities ongoing in school</w:t>
      </w:r>
    </w:p>
    <w:p w14:paraId="729CBBC1" w14:textId="77777777" w:rsidR="00CB3336" w:rsidRPr="00CB3336" w:rsidRDefault="00CB3336" w:rsidP="00CB3336">
      <w:pPr>
        <w:pStyle w:val="NormalWeb"/>
        <w:spacing w:before="0" w:beforeAutospacing="0" w:after="0" w:afterAutospacing="0"/>
        <w:rPr>
          <w:rFonts w:ascii="Arial" w:hAnsi="Arial" w:cs="Arial"/>
          <w:sz w:val="22"/>
          <w:szCs w:val="22"/>
        </w:rPr>
      </w:pPr>
      <w:r w:rsidRPr="00CB3336">
        <w:rPr>
          <w:rFonts w:ascii="Arial" w:hAnsi="Arial" w:cs="Arial"/>
          <w:color w:val="000000"/>
          <w:sz w:val="22"/>
          <w:szCs w:val="22"/>
        </w:rPr>
        <w:t xml:space="preserve">The outbreak of COVID19 and the extraordinary situation we have found ourselves in has been immensely challenging for everyone. One of the most significant public health measures implemented during the COVID-19 pandemic has been extended periods of ‘lockdown’, and associated school closures. The evidence on the direct impact of lockdown on mental health and wellbeing of children and young people has shown there to be increased levels of distress, worry and anxiety. Some likely reasons include increased </w:t>
      </w:r>
      <w:r w:rsidRPr="00CB3336">
        <w:rPr>
          <w:rFonts w:ascii="Arial" w:hAnsi="Arial" w:cs="Arial"/>
          <w:color w:val="000000"/>
          <w:sz w:val="22"/>
          <w:szCs w:val="22"/>
        </w:rPr>
        <w:lastRenderedPageBreak/>
        <w:t>feelings of loneliness and worries about school and the future. Now, more than ever, we need to find ways to support our young people in order to help them build hope and resilience for the future.</w:t>
      </w:r>
    </w:p>
    <w:p w14:paraId="01DBC3F1" w14:textId="77777777" w:rsidR="00CB3336" w:rsidRPr="00CB3336" w:rsidRDefault="00CB3336" w:rsidP="00CB3336">
      <w:pPr>
        <w:pStyle w:val="NormalWeb"/>
        <w:spacing w:before="0" w:beforeAutospacing="0" w:after="0" w:afterAutospacing="0"/>
        <w:rPr>
          <w:rFonts w:ascii="Arial" w:hAnsi="Arial" w:cs="Arial"/>
          <w:sz w:val="22"/>
          <w:szCs w:val="22"/>
        </w:rPr>
      </w:pPr>
      <w:r w:rsidRPr="00CB3336">
        <w:rPr>
          <w:rFonts w:ascii="Arial" w:hAnsi="Arial" w:cs="Arial"/>
          <w:color w:val="000000"/>
          <w:sz w:val="22"/>
          <w:szCs w:val="22"/>
        </w:rPr>
        <w:t> </w:t>
      </w:r>
    </w:p>
    <w:p w14:paraId="66F8AC85" w14:textId="77777777" w:rsidR="00CB3336" w:rsidRPr="00CB3336" w:rsidRDefault="00CB3336" w:rsidP="00CB3336">
      <w:pPr>
        <w:pStyle w:val="NormalWeb"/>
        <w:spacing w:before="0" w:beforeAutospacing="0" w:after="0" w:afterAutospacing="0"/>
        <w:rPr>
          <w:rFonts w:ascii="Arial" w:hAnsi="Arial" w:cs="Arial"/>
          <w:sz w:val="22"/>
          <w:szCs w:val="22"/>
        </w:rPr>
      </w:pPr>
      <w:r w:rsidRPr="00CB3336">
        <w:rPr>
          <w:rFonts w:ascii="Arial" w:hAnsi="Arial" w:cs="Arial"/>
          <w:color w:val="000000"/>
          <w:sz w:val="22"/>
          <w:szCs w:val="22"/>
        </w:rPr>
        <w:t xml:space="preserve">In order to do this during lockdown, </w:t>
      </w:r>
      <w:proofErr w:type="spellStart"/>
      <w:r w:rsidRPr="00CB3336">
        <w:rPr>
          <w:rFonts w:ascii="Arial" w:hAnsi="Arial" w:cs="Arial"/>
          <w:color w:val="000000"/>
          <w:sz w:val="22"/>
          <w:szCs w:val="22"/>
        </w:rPr>
        <w:t>Safaplace</w:t>
      </w:r>
      <w:proofErr w:type="spellEnd"/>
      <w:r w:rsidRPr="00CB3336">
        <w:rPr>
          <w:rFonts w:ascii="Arial" w:hAnsi="Arial" w:cs="Arial"/>
          <w:color w:val="000000"/>
          <w:sz w:val="22"/>
          <w:szCs w:val="22"/>
        </w:rPr>
        <w:t xml:space="preserve"> worked with other charities whose aims align with our own. We have made contact with and supported the Trussell Trust and North London Family Action.</w:t>
      </w:r>
    </w:p>
    <w:p w14:paraId="6CFF5E75" w14:textId="77777777" w:rsidR="00CB3336" w:rsidRPr="00CB3336" w:rsidRDefault="00CB3336" w:rsidP="00CB3336">
      <w:pPr>
        <w:rPr>
          <w:rFonts w:ascii="Arial" w:hAnsi="Arial" w:cs="Arial"/>
        </w:rPr>
      </w:pPr>
    </w:p>
    <w:p w14:paraId="1BD78DD1" w14:textId="77777777" w:rsidR="00CB3336" w:rsidRPr="00CB3336" w:rsidRDefault="00CB3336" w:rsidP="00CB3336">
      <w:pPr>
        <w:pStyle w:val="NormalWeb"/>
        <w:spacing w:before="0" w:beforeAutospacing="0" w:after="0" w:afterAutospacing="0"/>
        <w:rPr>
          <w:rFonts w:ascii="Arial" w:hAnsi="Arial" w:cs="Arial"/>
          <w:sz w:val="22"/>
          <w:szCs w:val="22"/>
        </w:rPr>
      </w:pPr>
      <w:r w:rsidRPr="00CB3336">
        <w:rPr>
          <w:rFonts w:ascii="Arial" w:hAnsi="Arial" w:cs="Arial"/>
          <w:b/>
          <w:bCs/>
          <w:color w:val="000000"/>
          <w:sz w:val="22"/>
          <w:szCs w:val="22"/>
        </w:rPr>
        <w:t>Future plans and projects</w:t>
      </w:r>
    </w:p>
    <w:p w14:paraId="37684033" w14:textId="77777777" w:rsidR="00CB3336" w:rsidRPr="00CB3336" w:rsidRDefault="00CB3336" w:rsidP="00CB3336">
      <w:pPr>
        <w:pStyle w:val="NormalWeb"/>
        <w:spacing w:before="0" w:beforeAutospacing="0" w:after="0" w:afterAutospacing="0"/>
        <w:rPr>
          <w:rFonts w:ascii="Arial" w:hAnsi="Arial" w:cs="Arial"/>
          <w:sz w:val="22"/>
          <w:szCs w:val="22"/>
        </w:rPr>
      </w:pPr>
      <w:r w:rsidRPr="00CB3336">
        <w:rPr>
          <w:rFonts w:ascii="Arial" w:hAnsi="Arial" w:cs="Arial"/>
          <w:color w:val="000000"/>
          <w:sz w:val="22"/>
          <w:szCs w:val="22"/>
        </w:rPr>
        <w:lastRenderedPageBreak/>
        <w:t xml:space="preserve">We are hoping to work with Hackney Mosaics on a project that will link the Stoke Newington School students and the </w:t>
      </w:r>
      <w:proofErr w:type="spellStart"/>
      <w:r w:rsidRPr="00CB3336">
        <w:rPr>
          <w:rFonts w:ascii="Arial" w:hAnsi="Arial" w:cs="Arial"/>
          <w:color w:val="000000"/>
          <w:sz w:val="22"/>
          <w:szCs w:val="22"/>
        </w:rPr>
        <w:t>Safaplace</w:t>
      </w:r>
      <w:proofErr w:type="spellEnd"/>
      <w:r w:rsidRPr="00CB3336">
        <w:rPr>
          <w:rFonts w:ascii="Arial" w:hAnsi="Arial" w:cs="Arial"/>
          <w:color w:val="000000"/>
          <w:sz w:val="22"/>
          <w:szCs w:val="22"/>
        </w:rPr>
        <w:t xml:space="preserve"> reflective garden sometime in the summer and hope to have more information on this very soon.</w:t>
      </w:r>
    </w:p>
    <w:p w14:paraId="3573C3FD" w14:textId="77777777" w:rsidR="00934BCF" w:rsidRPr="00CB3336" w:rsidRDefault="00934BCF" w:rsidP="00934BCF">
      <w:pPr>
        <w:spacing w:after="0"/>
        <w:jc w:val="both"/>
        <w:rPr>
          <w:rFonts w:ascii="Arial" w:hAnsi="Arial" w:cs="Arial"/>
          <w:b/>
        </w:rPr>
      </w:pPr>
      <w:bookmarkStart w:id="0" w:name="_Hlk496263572"/>
    </w:p>
    <w:p w14:paraId="3532841F" w14:textId="77777777" w:rsidR="00232B2C" w:rsidRPr="00CB3336" w:rsidRDefault="00232B2C">
      <w:pPr>
        <w:rPr>
          <w:rFonts w:ascii="Arial" w:hAnsi="Arial" w:cs="Arial"/>
          <w:b/>
        </w:rPr>
      </w:pPr>
      <w:r w:rsidRPr="00CB3336">
        <w:rPr>
          <w:rFonts w:ascii="Arial" w:hAnsi="Arial" w:cs="Arial"/>
          <w:b/>
        </w:rPr>
        <w:br w:type="page"/>
      </w:r>
    </w:p>
    <w:bookmarkEnd w:id="0"/>
    <w:p w14:paraId="6E03707A" w14:textId="77777777" w:rsidR="00934BCF" w:rsidRPr="00CB3336" w:rsidRDefault="00934BCF" w:rsidP="00934BCF">
      <w:pPr>
        <w:widowControl w:val="0"/>
        <w:jc w:val="center"/>
        <w:rPr>
          <w:rStyle w:val="Strong"/>
          <w:rFonts w:ascii="Arial" w:hAnsi="Arial" w:cs="Arial"/>
        </w:rPr>
      </w:pPr>
    </w:p>
    <w:p w14:paraId="14FEE2A6" w14:textId="77777777" w:rsidR="00934BCF" w:rsidRPr="00CB3336" w:rsidRDefault="0061426C" w:rsidP="00934BCF">
      <w:pPr>
        <w:widowControl w:val="0"/>
        <w:jc w:val="center"/>
        <w:rPr>
          <w:rFonts w:ascii="Arial" w:hAnsi="Arial" w:cs="Arial"/>
          <w:b/>
        </w:rPr>
      </w:pPr>
      <w:r w:rsidRPr="00CB3336">
        <w:rPr>
          <w:rStyle w:val="Strong"/>
          <w:rFonts w:ascii="Arial" w:hAnsi="Arial" w:cs="Arial"/>
        </w:rPr>
        <w:t>SAFAPLACE</w:t>
      </w:r>
    </w:p>
    <w:p w14:paraId="1149A431" w14:textId="77777777" w:rsidR="00333C62" w:rsidRPr="00CB3336" w:rsidRDefault="00333C62" w:rsidP="00934BCF">
      <w:pPr>
        <w:widowControl w:val="0"/>
        <w:jc w:val="center"/>
        <w:rPr>
          <w:rFonts w:ascii="Arial" w:hAnsi="Arial" w:cs="Arial"/>
          <w:b/>
        </w:rPr>
      </w:pPr>
      <w:r w:rsidRPr="00CB3336">
        <w:rPr>
          <w:rFonts w:ascii="Arial" w:hAnsi="Arial" w:cs="Arial"/>
          <w:b/>
        </w:rPr>
        <w:t>REPORT OF THE TRUSTEES</w:t>
      </w:r>
    </w:p>
    <w:p w14:paraId="512CB3E2" w14:textId="77777777" w:rsidR="00934BCF" w:rsidRPr="00CB3336" w:rsidRDefault="00934BCF" w:rsidP="00934BCF">
      <w:pPr>
        <w:widowControl w:val="0"/>
        <w:jc w:val="center"/>
        <w:rPr>
          <w:rFonts w:ascii="Arial" w:hAnsi="Arial" w:cs="Arial"/>
          <w:b/>
        </w:rPr>
      </w:pPr>
      <w:r w:rsidRPr="00CB3336">
        <w:rPr>
          <w:rFonts w:ascii="Arial" w:hAnsi="Arial" w:cs="Arial"/>
          <w:b/>
        </w:rPr>
        <w:t xml:space="preserve">  FOR THE YEAR ENDED 31 </w:t>
      </w:r>
      <w:r w:rsidR="009109DD" w:rsidRPr="00CB3336">
        <w:rPr>
          <w:rFonts w:ascii="Arial" w:hAnsi="Arial" w:cs="Arial"/>
          <w:b/>
        </w:rPr>
        <w:t>JULY</w:t>
      </w:r>
      <w:r w:rsidRPr="00CB3336">
        <w:rPr>
          <w:rFonts w:ascii="Arial" w:hAnsi="Arial" w:cs="Arial"/>
          <w:b/>
        </w:rPr>
        <w:t xml:space="preserve"> </w:t>
      </w:r>
      <w:r w:rsidR="0028126B" w:rsidRPr="00CB3336">
        <w:rPr>
          <w:rFonts w:ascii="Arial" w:hAnsi="Arial" w:cs="Arial"/>
          <w:b/>
        </w:rPr>
        <w:t>2020</w:t>
      </w:r>
    </w:p>
    <w:p w14:paraId="3AFDB4E7" w14:textId="77777777" w:rsidR="00934BCF" w:rsidRPr="00CB3336" w:rsidRDefault="00934BCF" w:rsidP="00934BCF">
      <w:pPr>
        <w:widowControl w:val="0"/>
        <w:rPr>
          <w:rFonts w:ascii="Arial" w:hAnsi="Arial" w:cs="Arial"/>
          <w:b/>
        </w:rPr>
      </w:pPr>
      <w:r w:rsidRPr="00CB3336">
        <w:rPr>
          <w:rFonts w:ascii="Arial" w:hAnsi="Arial" w:cs="Arial"/>
          <w:b/>
        </w:rPr>
        <w:t>FINANCIAL REVIEW</w:t>
      </w:r>
    </w:p>
    <w:p w14:paraId="3211C68E" w14:textId="77777777" w:rsidR="006D1EAD" w:rsidRPr="00CB3336" w:rsidRDefault="00934BCF" w:rsidP="00934BCF">
      <w:pPr>
        <w:widowControl w:val="0"/>
        <w:jc w:val="both"/>
        <w:rPr>
          <w:rFonts w:ascii="Arial" w:hAnsi="Arial" w:cs="Arial"/>
        </w:rPr>
      </w:pPr>
      <w:r w:rsidRPr="00CB3336">
        <w:rPr>
          <w:rFonts w:ascii="Arial" w:hAnsi="Arial" w:cs="Arial"/>
        </w:rPr>
        <w:t xml:space="preserve">The results of the year’s operation are set out in the attached financial statements. The net </w:t>
      </w:r>
      <w:r w:rsidRPr="00CB3336">
        <w:rPr>
          <w:rFonts w:ascii="Arial" w:hAnsi="Arial" w:cs="Arial"/>
        </w:rPr>
        <w:lastRenderedPageBreak/>
        <w:t xml:space="preserve">movement in funds for the year amounted to </w:t>
      </w:r>
      <w:r w:rsidR="0049618C">
        <w:rPr>
          <w:rFonts w:ascii="Arial" w:hAnsi="Arial" w:cs="Arial"/>
        </w:rPr>
        <w:t xml:space="preserve">(£9,740) Compared with a surplus of </w:t>
      </w:r>
      <w:r w:rsidRPr="00CB3336">
        <w:rPr>
          <w:rFonts w:ascii="Arial" w:hAnsi="Arial" w:cs="Arial"/>
        </w:rPr>
        <w:t>£4</w:t>
      </w:r>
      <w:r w:rsidR="006D1EAD" w:rsidRPr="00CB3336">
        <w:rPr>
          <w:rFonts w:ascii="Arial" w:hAnsi="Arial" w:cs="Arial"/>
        </w:rPr>
        <w:t>6</w:t>
      </w:r>
      <w:r w:rsidR="008270EE" w:rsidRPr="00CB3336">
        <w:rPr>
          <w:rFonts w:ascii="Arial" w:hAnsi="Arial" w:cs="Arial"/>
        </w:rPr>
        <w:t>,</w:t>
      </w:r>
      <w:r w:rsidRPr="00CB3336">
        <w:rPr>
          <w:rFonts w:ascii="Arial" w:hAnsi="Arial" w:cs="Arial"/>
        </w:rPr>
        <w:t>9</w:t>
      </w:r>
      <w:r w:rsidR="008270EE" w:rsidRPr="00CB3336">
        <w:rPr>
          <w:rFonts w:ascii="Arial" w:hAnsi="Arial" w:cs="Arial"/>
        </w:rPr>
        <w:t>5</w:t>
      </w:r>
      <w:r w:rsidR="000A04D6" w:rsidRPr="00CB3336">
        <w:rPr>
          <w:rFonts w:ascii="Arial" w:hAnsi="Arial" w:cs="Arial"/>
        </w:rPr>
        <w:t>1</w:t>
      </w:r>
      <w:r w:rsidRPr="00CB3336">
        <w:rPr>
          <w:rFonts w:ascii="Arial" w:hAnsi="Arial" w:cs="Arial"/>
        </w:rPr>
        <w:t xml:space="preserve"> </w:t>
      </w:r>
      <w:r w:rsidR="0049618C">
        <w:rPr>
          <w:rFonts w:ascii="Arial" w:hAnsi="Arial" w:cs="Arial"/>
        </w:rPr>
        <w:t xml:space="preserve">in 2019 </w:t>
      </w:r>
      <w:r w:rsidRPr="00CB3336">
        <w:rPr>
          <w:rFonts w:ascii="Arial" w:hAnsi="Arial" w:cs="Arial"/>
        </w:rPr>
        <w:t xml:space="preserve">and </w:t>
      </w:r>
      <w:r w:rsidR="006D1EAD" w:rsidRPr="00CB3336">
        <w:rPr>
          <w:rFonts w:ascii="Arial" w:hAnsi="Arial" w:cs="Arial"/>
        </w:rPr>
        <w:t xml:space="preserve">the </w:t>
      </w:r>
      <w:r w:rsidRPr="00CB3336">
        <w:rPr>
          <w:rFonts w:ascii="Arial" w:hAnsi="Arial" w:cs="Arial"/>
        </w:rPr>
        <w:t>retained reserves a</w:t>
      </w:r>
      <w:r w:rsidR="000A04D6" w:rsidRPr="00CB3336">
        <w:rPr>
          <w:rFonts w:ascii="Arial" w:hAnsi="Arial" w:cs="Arial"/>
        </w:rPr>
        <w:t>s a</w:t>
      </w:r>
      <w:r w:rsidRPr="00CB3336">
        <w:rPr>
          <w:rFonts w:ascii="Arial" w:hAnsi="Arial" w:cs="Arial"/>
        </w:rPr>
        <w:t>t 31</w:t>
      </w:r>
      <w:r w:rsidRPr="00CB3336">
        <w:rPr>
          <w:rFonts w:ascii="Arial" w:hAnsi="Arial" w:cs="Arial"/>
          <w:vertAlign w:val="superscript"/>
        </w:rPr>
        <w:t>st</w:t>
      </w:r>
      <w:r w:rsidR="000A04D6" w:rsidRPr="00CB3336">
        <w:rPr>
          <w:rFonts w:ascii="Arial" w:hAnsi="Arial" w:cs="Arial"/>
        </w:rPr>
        <w:t xml:space="preserve"> </w:t>
      </w:r>
      <w:r w:rsidR="009109DD" w:rsidRPr="00CB3336">
        <w:rPr>
          <w:rFonts w:ascii="Arial" w:hAnsi="Arial" w:cs="Arial"/>
        </w:rPr>
        <w:t>J</w:t>
      </w:r>
      <w:r w:rsidR="008270EE" w:rsidRPr="00CB3336">
        <w:rPr>
          <w:rFonts w:ascii="Arial" w:hAnsi="Arial" w:cs="Arial"/>
        </w:rPr>
        <w:t>uly</w:t>
      </w:r>
      <w:r w:rsidRPr="00CB3336">
        <w:rPr>
          <w:rFonts w:ascii="Arial" w:hAnsi="Arial" w:cs="Arial"/>
        </w:rPr>
        <w:t xml:space="preserve"> </w:t>
      </w:r>
      <w:r w:rsidR="0028126B" w:rsidRPr="00CB3336">
        <w:rPr>
          <w:rFonts w:ascii="Arial" w:hAnsi="Arial" w:cs="Arial"/>
        </w:rPr>
        <w:t>2020</w:t>
      </w:r>
      <w:r w:rsidRPr="00CB3336">
        <w:rPr>
          <w:rFonts w:ascii="Arial" w:hAnsi="Arial" w:cs="Arial"/>
        </w:rPr>
        <w:t xml:space="preserve"> </w:t>
      </w:r>
      <w:r w:rsidR="006D1EAD" w:rsidRPr="00CB3336">
        <w:rPr>
          <w:rFonts w:ascii="Arial" w:hAnsi="Arial" w:cs="Arial"/>
        </w:rPr>
        <w:t xml:space="preserve">is </w:t>
      </w:r>
      <w:r w:rsidR="0049618C">
        <w:rPr>
          <w:rFonts w:ascii="Arial" w:hAnsi="Arial" w:cs="Arial"/>
        </w:rPr>
        <w:t>£37211 compared with £46951 last year.</w:t>
      </w:r>
    </w:p>
    <w:p w14:paraId="6EFAF7BF" w14:textId="77777777" w:rsidR="00934BCF" w:rsidRPr="00CB3336" w:rsidRDefault="00934BCF" w:rsidP="00934BCF">
      <w:pPr>
        <w:widowControl w:val="0"/>
        <w:spacing w:before="240"/>
        <w:jc w:val="both"/>
        <w:rPr>
          <w:rFonts w:ascii="Arial" w:hAnsi="Arial" w:cs="Arial"/>
        </w:rPr>
      </w:pPr>
      <w:r w:rsidRPr="00CB3336">
        <w:rPr>
          <w:rFonts w:ascii="Arial" w:hAnsi="Arial" w:cs="Arial"/>
          <w:b/>
        </w:rPr>
        <w:t>RESERVE POLICY</w:t>
      </w:r>
    </w:p>
    <w:p w14:paraId="2CFF4323" w14:textId="77777777" w:rsidR="00934BCF" w:rsidRPr="00CB3336" w:rsidRDefault="00934BCF" w:rsidP="00934BCF">
      <w:pPr>
        <w:widowControl w:val="0"/>
        <w:spacing w:before="240"/>
        <w:jc w:val="both"/>
        <w:rPr>
          <w:rFonts w:ascii="Arial" w:hAnsi="Arial" w:cs="Arial"/>
        </w:rPr>
      </w:pPr>
      <w:r w:rsidRPr="00CB3336">
        <w:rPr>
          <w:rFonts w:ascii="Arial" w:hAnsi="Arial" w:cs="Arial"/>
        </w:rPr>
        <w:t xml:space="preserve">The Charity Commission requires charities to determine and explain their policy for free reserves. The trustees have reviewed the organisation’s free reserves policy and have turned its entire unrestricted fund into an emergency reserve to enable </w:t>
      </w:r>
      <w:r w:rsidR="0061426C" w:rsidRPr="00CB3336">
        <w:rPr>
          <w:rFonts w:ascii="Arial" w:hAnsi="Arial" w:cs="Arial"/>
        </w:rPr>
        <w:t>SAFAPLACE</w:t>
      </w:r>
      <w:r w:rsidRPr="00CB3336">
        <w:rPr>
          <w:rFonts w:ascii="Arial" w:hAnsi="Arial" w:cs="Arial"/>
        </w:rPr>
        <w:t xml:space="preserve"> to meet its obligations in the event of a shortfall in income or sudden upturn in expenditure. </w:t>
      </w:r>
    </w:p>
    <w:p w14:paraId="57BF6D28" w14:textId="77777777" w:rsidR="00934BCF" w:rsidRPr="00CB3336" w:rsidRDefault="00934BCF" w:rsidP="00934BCF">
      <w:pPr>
        <w:widowControl w:val="0"/>
        <w:spacing w:before="240"/>
        <w:jc w:val="both"/>
        <w:rPr>
          <w:rFonts w:ascii="Arial" w:hAnsi="Arial" w:cs="Arial"/>
          <w:b/>
        </w:rPr>
      </w:pPr>
      <w:r w:rsidRPr="00CB3336">
        <w:rPr>
          <w:rFonts w:ascii="Arial" w:hAnsi="Arial" w:cs="Arial"/>
          <w:b/>
        </w:rPr>
        <w:lastRenderedPageBreak/>
        <w:t>RISK MANAGEMENT</w:t>
      </w:r>
    </w:p>
    <w:p w14:paraId="65CB7065" w14:textId="77777777" w:rsidR="00934BCF" w:rsidRPr="00CB3336" w:rsidRDefault="00934BCF" w:rsidP="00934BCF">
      <w:pPr>
        <w:widowControl w:val="0"/>
        <w:spacing w:before="240"/>
        <w:jc w:val="both"/>
        <w:rPr>
          <w:rFonts w:ascii="Arial" w:hAnsi="Arial" w:cs="Arial"/>
        </w:rPr>
      </w:pPr>
      <w:r w:rsidRPr="00CB3336">
        <w:rPr>
          <w:rFonts w:ascii="Arial" w:hAnsi="Arial" w:cs="Arial"/>
        </w:rPr>
        <w:t xml:space="preserve">The trustees have examined the major risks which </w:t>
      </w:r>
      <w:r w:rsidR="0061426C" w:rsidRPr="00CB3336">
        <w:rPr>
          <w:rFonts w:ascii="Arial" w:hAnsi="Arial" w:cs="Arial"/>
        </w:rPr>
        <w:t>SAFAPLACE</w:t>
      </w:r>
      <w:r w:rsidRPr="00CB3336">
        <w:rPr>
          <w:rFonts w:ascii="Arial" w:hAnsi="Arial" w:cs="Arial"/>
        </w:rPr>
        <w:t xml:space="preserve"> faces and believe that maintaining their free reserves at a reasonable level, combined with their annual review of the controls over key financial systems will provide sufficient resources in the event of adverse conditions. The trustees have also examined other operational and business risks which they face and confirm that they have established systems to mitigate the significant risks.</w:t>
      </w:r>
    </w:p>
    <w:p w14:paraId="48A3BCDD" w14:textId="77777777" w:rsidR="00934BCF" w:rsidRPr="00CB3336" w:rsidRDefault="00934BCF" w:rsidP="00934BCF">
      <w:pPr>
        <w:widowControl w:val="0"/>
        <w:spacing w:before="240"/>
        <w:jc w:val="both"/>
        <w:rPr>
          <w:rFonts w:ascii="Arial" w:hAnsi="Arial" w:cs="Arial"/>
          <w:b/>
        </w:rPr>
      </w:pPr>
      <w:r w:rsidRPr="00CB3336">
        <w:rPr>
          <w:rFonts w:ascii="Arial" w:hAnsi="Arial" w:cs="Arial"/>
          <w:b/>
        </w:rPr>
        <w:t>TANGIBLE FIXED ASSETS</w:t>
      </w:r>
    </w:p>
    <w:p w14:paraId="4C9152E2" w14:textId="77777777" w:rsidR="00934BCF" w:rsidRPr="00CB3336" w:rsidRDefault="00934BCF" w:rsidP="00934BCF">
      <w:pPr>
        <w:widowControl w:val="0"/>
        <w:spacing w:before="240"/>
        <w:jc w:val="both"/>
        <w:rPr>
          <w:rFonts w:ascii="Arial" w:hAnsi="Arial" w:cs="Arial"/>
        </w:rPr>
      </w:pPr>
      <w:r w:rsidRPr="00CB3336">
        <w:rPr>
          <w:rFonts w:ascii="Arial" w:hAnsi="Arial" w:cs="Arial"/>
        </w:rPr>
        <w:lastRenderedPageBreak/>
        <w:t>The organisation has no fixed assets</w:t>
      </w:r>
    </w:p>
    <w:p w14:paraId="7E2597D1" w14:textId="77777777" w:rsidR="00934BCF" w:rsidRPr="00CB3336" w:rsidRDefault="00934BCF" w:rsidP="00934BCF">
      <w:pPr>
        <w:widowControl w:val="0"/>
        <w:spacing w:before="240"/>
        <w:jc w:val="both"/>
        <w:rPr>
          <w:rFonts w:ascii="Arial" w:hAnsi="Arial" w:cs="Arial"/>
          <w:b/>
        </w:rPr>
      </w:pPr>
      <w:r w:rsidRPr="00CB3336">
        <w:rPr>
          <w:rFonts w:ascii="Arial" w:hAnsi="Arial" w:cs="Arial"/>
          <w:b/>
        </w:rPr>
        <w:t>FUNDS AVAILABLE</w:t>
      </w:r>
    </w:p>
    <w:p w14:paraId="033E2677" w14:textId="77777777" w:rsidR="00934BCF" w:rsidRPr="00CB3336" w:rsidRDefault="00934BCF" w:rsidP="00934BCF">
      <w:pPr>
        <w:widowControl w:val="0"/>
        <w:spacing w:before="240"/>
        <w:jc w:val="both"/>
        <w:rPr>
          <w:rFonts w:ascii="Arial" w:hAnsi="Arial" w:cs="Arial"/>
        </w:rPr>
      </w:pPr>
      <w:r w:rsidRPr="00CB3336">
        <w:rPr>
          <w:rFonts w:ascii="Arial" w:hAnsi="Arial" w:cs="Arial"/>
        </w:rPr>
        <w:t>The present level of funding is adequate to support the continuation of the charity operations for the medium term, and the trustees consider the financial position of the charity to be satisfactory.</w:t>
      </w:r>
    </w:p>
    <w:p w14:paraId="02564853" w14:textId="77777777" w:rsidR="00934BCF" w:rsidRPr="00CB3336" w:rsidRDefault="00934BCF" w:rsidP="00934BCF">
      <w:pPr>
        <w:widowControl w:val="0"/>
        <w:spacing w:before="240"/>
        <w:jc w:val="both"/>
        <w:rPr>
          <w:rFonts w:ascii="Arial" w:hAnsi="Arial" w:cs="Arial"/>
          <w:b/>
        </w:rPr>
      </w:pPr>
      <w:r w:rsidRPr="00CB3336">
        <w:rPr>
          <w:rFonts w:ascii="Arial" w:hAnsi="Arial" w:cs="Arial"/>
          <w:b/>
        </w:rPr>
        <w:t>VOLUNTEERS</w:t>
      </w:r>
    </w:p>
    <w:p w14:paraId="43214842" w14:textId="77777777" w:rsidR="00934BCF" w:rsidRPr="00CB3336" w:rsidRDefault="0061426C" w:rsidP="00934BCF">
      <w:pPr>
        <w:widowControl w:val="0"/>
        <w:spacing w:before="240"/>
        <w:jc w:val="both"/>
        <w:rPr>
          <w:rFonts w:ascii="Arial" w:hAnsi="Arial" w:cs="Arial"/>
        </w:rPr>
      </w:pPr>
      <w:r w:rsidRPr="00CB3336">
        <w:rPr>
          <w:rFonts w:ascii="Arial" w:hAnsi="Arial" w:cs="Arial"/>
        </w:rPr>
        <w:lastRenderedPageBreak/>
        <w:t>SAFAPLACE</w:t>
      </w:r>
      <w:r w:rsidR="00934BCF" w:rsidRPr="00CB3336">
        <w:rPr>
          <w:rFonts w:ascii="Arial" w:hAnsi="Arial" w:cs="Arial"/>
        </w:rPr>
        <w:t xml:space="preserve"> recognises the significant contributions made by the volunteers.</w:t>
      </w:r>
    </w:p>
    <w:p w14:paraId="6EDDEDFA" w14:textId="77777777" w:rsidR="00934BCF" w:rsidRPr="00CB3336" w:rsidRDefault="00934BCF" w:rsidP="00934BCF">
      <w:pPr>
        <w:rPr>
          <w:rFonts w:ascii="Arial" w:hAnsi="Arial" w:cs="Arial"/>
          <w:b/>
        </w:rPr>
      </w:pPr>
    </w:p>
    <w:p w14:paraId="52FF787F" w14:textId="77777777" w:rsidR="00934BCF" w:rsidRPr="00CB3336" w:rsidRDefault="00934BCF" w:rsidP="00934BCF">
      <w:pPr>
        <w:rPr>
          <w:rFonts w:ascii="Arial" w:hAnsi="Arial" w:cs="Arial"/>
          <w:b/>
        </w:rPr>
      </w:pPr>
    </w:p>
    <w:p w14:paraId="2DBE7089" w14:textId="77777777" w:rsidR="00934BCF" w:rsidRPr="00CB3336" w:rsidRDefault="00934BCF" w:rsidP="00934BCF">
      <w:pPr>
        <w:jc w:val="center"/>
        <w:rPr>
          <w:rStyle w:val="Strong"/>
          <w:rFonts w:ascii="Arial" w:hAnsi="Arial" w:cs="Arial"/>
        </w:rPr>
      </w:pPr>
    </w:p>
    <w:p w14:paraId="7DF00DC9" w14:textId="77777777" w:rsidR="0049618C" w:rsidRDefault="006D1EAD" w:rsidP="006D1EAD">
      <w:pPr>
        <w:tabs>
          <w:tab w:val="left" w:pos="3332"/>
          <w:tab w:val="center" w:pos="4649"/>
        </w:tabs>
        <w:rPr>
          <w:rStyle w:val="Strong"/>
          <w:rFonts w:ascii="Arial" w:hAnsi="Arial" w:cs="Arial"/>
        </w:rPr>
      </w:pPr>
      <w:r w:rsidRPr="00CB3336">
        <w:rPr>
          <w:rStyle w:val="Strong"/>
          <w:rFonts w:ascii="Arial" w:hAnsi="Arial" w:cs="Arial"/>
        </w:rPr>
        <w:tab/>
      </w:r>
    </w:p>
    <w:p w14:paraId="7D4DC5F0" w14:textId="77777777" w:rsidR="00934BCF" w:rsidRPr="00CB3336" w:rsidRDefault="006D1EAD" w:rsidP="006D1EAD">
      <w:pPr>
        <w:tabs>
          <w:tab w:val="left" w:pos="3332"/>
          <w:tab w:val="center" w:pos="4649"/>
        </w:tabs>
        <w:rPr>
          <w:rFonts w:ascii="Arial" w:hAnsi="Arial" w:cs="Arial"/>
          <w:b/>
        </w:rPr>
      </w:pPr>
      <w:r w:rsidRPr="00CB3336">
        <w:rPr>
          <w:rStyle w:val="Strong"/>
          <w:rFonts w:ascii="Arial" w:hAnsi="Arial" w:cs="Arial"/>
        </w:rPr>
        <w:tab/>
      </w:r>
      <w:r w:rsidR="0061426C" w:rsidRPr="00CB3336">
        <w:rPr>
          <w:rStyle w:val="Strong"/>
          <w:rFonts w:ascii="Arial" w:hAnsi="Arial" w:cs="Arial"/>
        </w:rPr>
        <w:t>SAFAPLACE</w:t>
      </w:r>
    </w:p>
    <w:p w14:paraId="2BAF7403" w14:textId="77777777" w:rsidR="00934BCF" w:rsidRPr="00CB3336" w:rsidRDefault="00934BCF" w:rsidP="00934BCF">
      <w:pPr>
        <w:jc w:val="center"/>
        <w:rPr>
          <w:rFonts w:ascii="Arial" w:hAnsi="Arial" w:cs="Arial"/>
          <w:b/>
        </w:rPr>
      </w:pPr>
      <w:r w:rsidRPr="00CB3336">
        <w:rPr>
          <w:rFonts w:ascii="Arial" w:hAnsi="Arial" w:cs="Arial"/>
          <w:b/>
        </w:rPr>
        <w:lastRenderedPageBreak/>
        <w:t xml:space="preserve">STATEMENT OF </w:t>
      </w:r>
      <w:r w:rsidR="00333C62" w:rsidRPr="00CB3336">
        <w:rPr>
          <w:rFonts w:ascii="Arial" w:hAnsi="Arial" w:cs="Arial"/>
          <w:b/>
        </w:rPr>
        <w:t>THE TRUSTEES’</w:t>
      </w:r>
      <w:r w:rsidRPr="00CB3336">
        <w:rPr>
          <w:rFonts w:ascii="Arial" w:hAnsi="Arial" w:cs="Arial"/>
          <w:b/>
        </w:rPr>
        <w:t xml:space="preserve"> RESPONSIBILITIES</w:t>
      </w:r>
    </w:p>
    <w:p w14:paraId="05025941" w14:textId="77777777" w:rsidR="00934BCF" w:rsidRPr="00CB3336" w:rsidRDefault="00934BCF" w:rsidP="00934BCF">
      <w:pPr>
        <w:jc w:val="center"/>
        <w:rPr>
          <w:rFonts w:ascii="Arial" w:hAnsi="Arial" w:cs="Arial"/>
          <w:b/>
        </w:rPr>
      </w:pPr>
      <w:r w:rsidRPr="00CB3336">
        <w:rPr>
          <w:rFonts w:ascii="Arial" w:hAnsi="Arial" w:cs="Arial"/>
          <w:b/>
        </w:rPr>
        <w:t xml:space="preserve">FOR THE YEAR ENDED 31 </w:t>
      </w:r>
      <w:r w:rsidR="009109DD" w:rsidRPr="00CB3336">
        <w:rPr>
          <w:rFonts w:ascii="Arial" w:hAnsi="Arial" w:cs="Arial"/>
          <w:b/>
        </w:rPr>
        <w:t>JULY</w:t>
      </w:r>
      <w:r w:rsidRPr="00CB3336">
        <w:rPr>
          <w:rFonts w:ascii="Arial" w:hAnsi="Arial" w:cs="Arial"/>
          <w:b/>
        </w:rPr>
        <w:t xml:space="preserve"> </w:t>
      </w:r>
      <w:r w:rsidR="0028126B" w:rsidRPr="00CB3336">
        <w:rPr>
          <w:rFonts w:ascii="Arial" w:hAnsi="Arial" w:cs="Arial"/>
          <w:b/>
        </w:rPr>
        <w:t>2020</w:t>
      </w:r>
    </w:p>
    <w:p w14:paraId="4626D500" w14:textId="77777777" w:rsidR="00934BCF" w:rsidRPr="00CB3336" w:rsidRDefault="00934BCF" w:rsidP="00934BCF">
      <w:pPr>
        <w:jc w:val="both"/>
        <w:rPr>
          <w:rFonts w:ascii="Arial" w:hAnsi="Arial" w:cs="Arial"/>
        </w:rPr>
      </w:pPr>
      <w:r w:rsidRPr="00CB3336">
        <w:rPr>
          <w:rFonts w:ascii="Arial" w:hAnsi="Arial" w:cs="Arial"/>
        </w:rPr>
        <w:t>The Management Committee are required to prepare financial statements which give a true and fair view of the state of affairs of the project and of the income and expenditure of the project for that period. In preparing these financial statements, the management committee are required to:</w:t>
      </w:r>
    </w:p>
    <w:p w14:paraId="5AC6384A" w14:textId="77777777" w:rsidR="00934BCF" w:rsidRPr="00CB3336" w:rsidRDefault="00934BCF" w:rsidP="00934BCF">
      <w:pPr>
        <w:numPr>
          <w:ilvl w:val="0"/>
          <w:numId w:val="1"/>
        </w:numPr>
        <w:overflowPunct w:val="0"/>
        <w:autoSpaceDE w:val="0"/>
        <w:autoSpaceDN w:val="0"/>
        <w:adjustRightInd w:val="0"/>
        <w:spacing w:after="0" w:line="240" w:lineRule="auto"/>
        <w:jc w:val="both"/>
        <w:textAlignment w:val="baseline"/>
        <w:rPr>
          <w:rFonts w:ascii="Arial" w:hAnsi="Arial" w:cs="Arial"/>
        </w:rPr>
      </w:pPr>
      <w:r w:rsidRPr="00CB3336">
        <w:rPr>
          <w:rFonts w:ascii="Arial" w:hAnsi="Arial" w:cs="Arial"/>
        </w:rPr>
        <w:t>select suitable accounting policies and apply them consistently;</w:t>
      </w:r>
    </w:p>
    <w:p w14:paraId="016A602E" w14:textId="77777777" w:rsidR="00934BCF" w:rsidRPr="00CB3336" w:rsidRDefault="00934BCF" w:rsidP="00934BCF">
      <w:pPr>
        <w:numPr>
          <w:ilvl w:val="0"/>
          <w:numId w:val="1"/>
        </w:numPr>
        <w:overflowPunct w:val="0"/>
        <w:autoSpaceDE w:val="0"/>
        <w:autoSpaceDN w:val="0"/>
        <w:adjustRightInd w:val="0"/>
        <w:spacing w:after="0" w:line="240" w:lineRule="auto"/>
        <w:jc w:val="both"/>
        <w:textAlignment w:val="baseline"/>
        <w:rPr>
          <w:rFonts w:ascii="Arial" w:hAnsi="Arial" w:cs="Arial"/>
        </w:rPr>
      </w:pPr>
      <w:r w:rsidRPr="00CB3336">
        <w:rPr>
          <w:rFonts w:ascii="Arial" w:hAnsi="Arial" w:cs="Arial"/>
        </w:rPr>
        <w:lastRenderedPageBreak/>
        <w:t>make judgements and estimates that are reasonable and prudent;</w:t>
      </w:r>
    </w:p>
    <w:p w14:paraId="68F86A66" w14:textId="77777777" w:rsidR="00934BCF" w:rsidRPr="00CB3336" w:rsidRDefault="00934BCF" w:rsidP="00934BCF">
      <w:pPr>
        <w:numPr>
          <w:ilvl w:val="0"/>
          <w:numId w:val="1"/>
        </w:numPr>
        <w:overflowPunct w:val="0"/>
        <w:autoSpaceDE w:val="0"/>
        <w:autoSpaceDN w:val="0"/>
        <w:adjustRightInd w:val="0"/>
        <w:spacing w:after="0" w:line="240" w:lineRule="auto"/>
        <w:jc w:val="both"/>
        <w:textAlignment w:val="baseline"/>
        <w:rPr>
          <w:rFonts w:ascii="Arial" w:hAnsi="Arial" w:cs="Arial"/>
        </w:rPr>
      </w:pPr>
      <w:r w:rsidRPr="00CB3336">
        <w:rPr>
          <w:rFonts w:ascii="Arial" w:hAnsi="Arial" w:cs="Arial"/>
        </w:rPr>
        <w:t>prepare the financial statements on the going concern basis unless it is</w:t>
      </w:r>
    </w:p>
    <w:p w14:paraId="1D16B2E9" w14:textId="77777777" w:rsidR="00934BCF" w:rsidRPr="00CB3336" w:rsidRDefault="00934BCF" w:rsidP="00934BCF">
      <w:pPr>
        <w:pStyle w:val="Heading3"/>
        <w:rPr>
          <w:rFonts w:ascii="Arial" w:hAnsi="Arial" w:cs="Arial"/>
          <w:b w:val="0"/>
          <w:sz w:val="22"/>
          <w:szCs w:val="22"/>
          <w:u w:val="none"/>
        </w:rPr>
      </w:pPr>
      <w:r w:rsidRPr="00CB3336">
        <w:rPr>
          <w:rFonts w:ascii="Arial" w:hAnsi="Arial" w:cs="Arial"/>
          <w:b w:val="0"/>
          <w:sz w:val="22"/>
          <w:szCs w:val="22"/>
          <w:u w:val="none"/>
        </w:rPr>
        <w:t xml:space="preserve">             inappropriate to presume that the project will continue in operation.</w:t>
      </w:r>
    </w:p>
    <w:p w14:paraId="0ADA4A26" w14:textId="77777777" w:rsidR="00934BCF" w:rsidRPr="00CB3336" w:rsidRDefault="00934BCF" w:rsidP="00934BCF">
      <w:pPr>
        <w:pStyle w:val="Heading3"/>
        <w:rPr>
          <w:rFonts w:ascii="Arial" w:hAnsi="Arial" w:cs="Arial"/>
          <w:b w:val="0"/>
          <w:sz w:val="22"/>
          <w:szCs w:val="22"/>
          <w:u w:val="none"/>
        </w:rPr>
      </w:pPr>
      <w:r w:rsidRPr="00CB3336">
        <w:rPr>
          <w:rFonts w:ascii="Arial" w:hAnsi="Arial" w:cs="Arial"/>
          <w:b w:val="0"/>
          <w:sz w:val="22"/>
          <w:szCs w:val="22"/>
          <w:u w:val="none"/>
        </w:rPr>
        <w:tab/>
        <w:t xml:space="preserve">  </w:t>
      </w:r>
    </w:p>
    <w:p w14:paraId="020A7905" w14:textId="17411D24" w:rsidR="0049618C" w:rsidRDefault="00934BCF" w:rsidP="005C6169">
      <w:pPr>
        <w:jc w:val="both"/>
        <w:rPr>
          <w:rFonts w:ascii="Arial" w:hAnsi="Arial" w:cs="Arial"/>
        </w:rPr>
      </w:pPr>
      <w:r w:rsidRPr="00CB3336">
        <w:rPr>
          <w:rFonts w:ascii="Arial" w:hAnsi="Arial" w:cs="Arial"/>
        </w:rPr>
        <w:t>The Management Committee are responsible for keeping proper records which disclose at any time the financial position of the project. They are also responsible for safeguarding the assets of the organisation and hence for taking reasonable steps for the prevention and detection of fraud and other irregularities.</w:t>
      </w:r>
      <w:r w:rsidR="0049618C">
        <w:rPr>
          <w:rFonts w:ascii="Arial" w:hAnsi="Arial" w:cs="Arial"/>
        </w:rPr>
        <w:br w:type="page"/>
      </w:r>
    </w:p>
    <w:p w14:paraId="66D1624C" w14:textId="77777777" w:rsidR="00934BCF" w:rsidRPr="00CB3336" w:rsidRDefault="00934BCF" w:rsidP="00934BCF">
      <w:pPr>
        <w:widowControl w:val="0"/>
        <w:jc w:val="both"/>
        <w:rPr>
          <w:rFonts w:ascii="Arial" w:hAnsi="Arial" w:cs="Arial"/>
          <w:b/>
        </w:rPr>
      </w:pPr>
      <w:r w:rsidRPr="00CB3336">
        <w:rPr>
          <w:rFonts w:ascii="Arial" w:hAnsi="Arial" w:cs="Arial"/>
          <w:b/>
        </w:rPr>
        <w:lastRenderedPageBreak/>
        <w:t>INDEPENDENT EXAMINER’S REPORT</w:t>
      </w:r>
    </w:p>
    <w:p w14:paraId="09B4E145" w14:textId="77777777" w:rsidR="00934BCF" w:rsidRPr="00CB3336" w:rsidRDefault="00934BCF" w:rsidP="00934BCF">
      <w:pPr>
        <w:pStyle w:val="Heading3"/>
        <w:rPr>
          <w:rFonts w:ascii="Arial" w:hAnsi="Arial" w:cs="Arial"/>
          <w:sz w:val="22"/>
          <w:szCs w:val="22"/>
          <w:u w:val="none"/>
        </w:rPr>
      </w:pPr>
      <w:r w:rsidRPr="00CB3336">
        <w:rPr>
          <w:rFonts w:ascii="Arial" w:hAnsi="Arial" w:cs="Arial"/>
          <w:sz w:val="22"/>
          <w:szCs w:val="22"/>
          <w:u w:val="none"/>
        </w:rPr>
        <w:t xml:space="preserve">TO THE TRUSTEES OF </w:t>
      </w:r>
      <w:r w:rsidR="0061426C" w:rsidRPr="00CB3336">
        <w:rPr>
          <w:rFonts w:ascii="Arial" w:hAnsi="Arial" w:cs="Arial"/>
          <w:sz w:val="22"/>
          <w:szCs w:val="22"/>
          <w:u w:val="none"/>
        </w:rPr>
        <w:t>SAFAPLACE</w:t>
      </w:r>
    </w:p>
    <w:p w14:paraId="7B32CE82" w14:textId="77777777" w:rsidR="00934BCF" w:rsidRPr="00CB3336" w:rsidRDefault="00934BCF" w:rsidP="00934BCF">
      <w:pPr>
        <w:jc w:val="both"/>
        <w:rPr>
          <w:rFonts w:ascii="Arial" w:hAnsi="Arial" w:cs="Arial"/>
          <w:color w:val="333333"/>
          <w:lang w:eastAsia="en-GB"/>
        </w:rPr>
      </w:pPr>
      <w:r w:rsidRPr="00CB3336">
        <w:rPr>
          <w:rFonts w:ascii="Arial" w:hAnsi="Arial" w:cs="Arial"/>
          <w:b/>
        </w:rPr>
        <w:t xml:space="preserve">ON THE ACCOUNTS FOR THE YEAR ENDED 31 </w:t>
      </w:r>
      <w:r w:rsidR="009109DD" w:rsidRPr="00CB3336">
        <w:rPr>
          <w:rFonts w:ascii="Arial" w:hAnsi="Arial" w:cs="Arial"/>
          <w:b/>
        </w:rPr>
        <w:t>JULY</w:t>
      </w:r>
      <w:r w:rsidRPr="00CB3336">
        <w:rPr>
          <w:rFonts w:ascii="Arial" w:hAnsi="Arial" w:cs="Arial"/>
          <w:b/>
        </w:rPr>
        <w:t xml:space="preserve"> </w:t>
      </w:r>
      <w:r w:rsidR="0028126B" w:rsidRPr="00CB3336">
        <w:rPr>
          <w:rFonts w:ascii="Arial" w:hAnsi="Arial" w:cs="Arial"/>
          <w:b/>
        </w:rPr>
        <w:t>2020</w:t>
      </w:r>
      <w:r w:rsidRPr="00CB3336">
        <w:rPr>
          <w:rFonts w:ascii="Arial" w:hAnsi="Arial" w:cs="Arial"/>
          <w:b/>
        </w:rPr>
        <w:t xml:space="preserve"> WHICH ARE SET OUT ON PAGES </w:t>
      </w:r>
      <w:r w:rsidR="00FD3B09" w:rsidRPr="00CB3336">
        <w:rPr>
          <w:rFonts w:ascii="Arial" w:hAnsi="Arial" w:cs="Arial"/>
          <w:b/>
        </w:rPr>
        <w:t>10</w:t>
      </w:r>
      <w:r w:rsidR="0049618C">
        <w:rPr>
          <w:rFonts w:ascii="Arial" w:hAnsi="Arial" w:cs="Arial"/>
          <w:b/>
        </w:rPr>
        <w:t>-11</w:t>
      </w:r>
      <w:r w:rsidRPr="00CB3336">
        <w:rPr>
          <w:rFonts w:ascii="Arial" w:hAnsi="Arial" w:cs="Arial"/>
          <w:b/>
          <w:color w:val="333333"/>
          <w:lang w:eastAsia="en-GB"/>
        </w:rPr>
        <w:t>.</w:t>
      </w:r>
    </w:p>
    <w:p w14:paraId="67294523" w14:textId="77777777" w:rsidR="00934BCF" w:rsidRPr="00CB3336" w:rsidRDefault="00934BCF" w:rsidP="00934BCF">
      <w:pPr>
        <w:pStyle w:val="NoSpacing"/>
        <w:jc w:val="both"/>
        <w:rPr>
          <w:rFonts w:ascii="Arial" w:hAnsi="Arial" w:cs="Arial"/>
          <w:b/>
          <w:lang w:eastAsia="en-GB"/>
        </w:rPr>
      </w:pPr>
      <w:r w:rsidRPr="00CB3336">
        <w:rPr>
          <w:rFonts w:ascii="Arial" w:hAnsi="Arial" w:cs="Arial"/>
          <w:b/>
          <w:lang w:eastAsia="en-GB"/>
        </w:rPr>
        <w:t>Respective responsibilities of trustees and examiner</w:t>
      </w:r>
    </w:p>
    <w:p w14:paraId="354E4FEB" w14:textId="77777777" w:rsidR="00934BCF" w:rsidRPr="00CB3336" w:rsidRDefault="00934BCF" w:rsidP="00934BCF">
      <w:pPr>
        <w:pStyle w:val="NoSpacing"/>
        <w:jc w:val="both"/>
        <w:rPr>
          <w:rFonts w:ascii="Arial" w:hAnsi="Arial" w:cs="Arial"/>
          <w:color w:val="333333"/>
          <w:lang w:eastAsia="en-GB"/>
        </w:rPr>
      </w:pPr>
      <w:r w:rsidRPr="00CB3336">
        <w:rPr>
          <w:rFonts w:ascii="Arial" w:hAnsi="Arial" w:cs="Arial"/>
          <w:color w:val="333333"/>
          <w:lang w:eastAsia="en-GB"/>
        </w:rPr>
        <w:t>The charity's trustees are responsible for the preparation of the accounts. The charity's trustees consider that an audit is not required for this year under section 144(2) of the Charities Act 2011 (the 2011 Act) and that an independent examination is needed.</w:t>
      </w:r>
    </w:p>
    <w:p w14:paraId="185CBC0C" w14:textId="77777777" w:rsidR="00934BCF" w:rsidRPr="00CB3336" w:rsidRDefault="00934BCF" w:rsidP="00934BCF">
      <w:pPr>
        <w:pStyle w:val="NoSpacing"/>
        <w:jc w:val="both"/>
        <w:rPr>
          <w:rFonts w:ascii="Arial" w:hAnsi="Arial" w:cs="Arial"/>
          <w:color w:val="333333"/>
          <w:lang w:eastAsia="en-GB"/>
        </w:rPr>
      </w:pPr>
      <w:r w:rsidRPr="00CB3336">
        <w:rPr>
          <w:rFonts w:ascii="Arial" w:hAnsi="Arial" w:cs="Arial"/>
          <w:color w:val="333333"/>
          <w:lang w:eastAsia="en-GB"/>
        </w:rPr>
        <w:lastRenderedPageBreak/>
        <w:t>It is my responsibility to:</w:t>
      </w:r>
    </w:p>
    <w:p w14:paraId="38A6CB63" w14:textId="77777777" w:rsidR="00934BCF" w:rsidRPr="00CB3336" w:rsidRDefault="00934BCF" w:rsidP="00934BCF">
      <w:pPr>
        <w:pStyle w:val="NoSpacing"/>
        <w:numPr>
          <w:ilvl w:val="0"/>
          <w:numId w:val="4"/>
        </w:numPr>
        <w:jc w:val="both"/>
        <w:rPr>
          <w:rFonts w:ascii="Arial" w:hAnsi="Arial" w:cs="Arial"/>
          <w:color w:val="333333"/>
          <w:lang w:eastAsia="en-GB"/>
        </w:rPr>
      </w:pPr>
      <w:r w:rsidRPr="00CB3336">
        <w:rPr>
          <w:rFonts w:ascii="Arial" w:hAnsi="Arial" w:cs="Arial"/>
          <w:color w:val="333333"/>
          <w:lang w:eastAsia="en-GB"/>
        </w:rPr>
        <w:t>examine the accounts under section 145 of the 2011 Act;</w:t>
      </w:r>
    </w:p>
    <w:p w14:paraId="71D56330" w14:textId="77777777" w:rsidR="00934BCF" w:rsidRPr="00CB3336" w:rsidRDefault="00934BCF" w:rsidP="00934BCF">
      <w:pPr>
        <w:pStyle w:val="NoSpacing"/>
        <w:numPr>
          <w:ilvl w:val="0"/>
          <w:numId w:val="4"/>
        </w:numPr>
        <w:jc w:val="both"/>
        <w:rPr>
          <w:rFonts w:ascii="Arial" w:hAnsi="Arial" w:cs="Arial"/>
          <w:color w:val="333333"/>
          <w:lang w:eastAsia="en-GB"/>
        </w:rPr>
      </w:pPr>
      <w:r w:rsidRPr="00CB3336">
        <w:rPr>
          <w:rFonts w:ascii="Arial" w:hAnsi="Arial" w:cs="Arial"/>
          <w:color w:val="333333"/>
          <w:lang w:eastAsia="en-GB"/>
        </w:rPr>
        <w:t>to follow the procedures laid down in the general Directions given by the Charity     Commission under section 145(5)(b) of the 2011 Act; and</w:t>
      </w:r>
    </w:p>
    <w:p w14:paraId="224B1A8E" w14:textId="77777777" w:rsidR="00934BCF" w:rsidRPr="00CB3336" w:rsidRDefault="00934BCF" w:rsidP="00934BCF">
      <w:pPr>
        <w:pStyle w:val="NoSpacing"/>
        <w:numPr>
          <w:ilvl w:val="0"/>
          <w:numId w:val="4"/>
        </w:numPr>
        <w:jc w:val="both"/>
        <w:rPr>
          <w:rFonts w:ascii="Arial" w:hAnsi="Arial" w:cs="Arial"/>
          <w:color w:val="333333"/>
          <w:lang w:eastAsia="en-GB"/>
        </w:rPr>
      </w:pPr>
      <w:r w:rsidRPr="00CB3336">
        <w:rPr>
          <w:rFonts w:ascii="Arial" w:hAnsi="Arial" w:cs="Arial"/>
          <w:color w:val="333333"/>
          <w:lang w:eastAsia="en-GB"/>
        </w:rPr>
        <w:t>to state whether particular matters have come to my attention.</w:t>
      </w:r>
    </w:p>
    <w:p w14:paraId="364685A4" w14:textId="77777777" w:rsidR="00934BCF" w:rsidRPr="00CB3336" w:rsidRDefault="00934BCF" w:rsidP="00934BCF">
      <w:pPr>
        <w:pStyle w:val="NoSpacing"/>
        <w:jc w:val="both"/>
        <w:rPr>
          <w:rFonts w:ascii="Arial" w:hAnsi="Arial" w:cs="Arial"/>
          <w:color w:val="333333"/>
          <w:lang w:eastAsia="en-GB"/>
        </w:rPr>
      </w:pPr>
    </w:p>
    <w:p w14:paraId="4A81A611" w14:textId="77777777" w:rsidR="00934BCF" w:rsidRPr="00CB3336" w:rsidRDefault="00934BCF" w:rsidP="00934BCF">
      <w:pPr>
        <w:pStyle w:val="NoSpacing"/>
        <w:jc w:val="both"/>
        <w:rPr>
          <w:rFonts w:ascii="Arial" w:hAnsi="Arial" w:cs="Arial"/>
          <w:b/>
          <w:lang w:eastAsia="en-GB"/>
        </w:rPr>
      </w:pPr>
      <w:r w:rsidRPr="00CB3336">
        <w:rPr>
          <w:rFonts w:ascii="Arial" w:hAnsi="Arial" w:cs="Arial"/>
          <w:b/>
          <w:lang w:eastAsia="en-GB"/>
        </w:rPr>
        <w:t>Basis of independent examiner's report</w:t>
      </w:r>
    </w:p>
    <w:p w14:paraId="6ACCAA92" w14:textId="77777777" w:rsidR="00934BCF" w:rsidRPr="00CB3336" w:rsidRDefault="00934BCF" w:rsidP="00934BCF">
      <w:pPr>
        <w:pStyle w:val="NoSpacing"/>
        <w:jc w:val="both"/>
        <w:rPr>
          <w:rFonts w:ascii="Arial" w:hAnsi="Arial" w:cs="Arial"/>
          <w:b/>
          <w:lang w:eastAsia="en-GB"/>
        </w:rPr>
      </w:pPr>
    </w:p>
    <w:p w14:paraId="48B89F6B" w14:textId="77777777" w:rsidR="00934BCF" w:rsidRPr="00CB3336" w:rsidRDefault="00934BCF" w:rsidP="00934BCF">
      <w:pPr>
        <w:pStyle w:val="NoSpacing"/>
        <w:jc w:val="both"/>
        <w:rPr>
          <w:rFonts w:ascii="Arial" w:hAnsi="Arial" w:cs="Arial"/>
          <w:color w:val="333333"/>
          <w:lang w:eastAsia="en-GB"/>
        </w:rPr>
      </w:pPr>
      <w:r w:rsidRPr="00CB3336">
        <w:rPr>
          <w:rFonts w:ascii="Arial" w:hAnsi="Arial" w:cs="Arial"/>
          <w:color w:val="333333"/>
          <w:lang w:eastAsia="en-GB"/>
        </w:rPr>
        <w:t xml:space="preserve">My examination was carried out in accordance with the general Directions given by the Charity Commission. An examination includes a review of the accounting records kept by the charity </w:t>
      </w:r>
      <w:r w:rsidRPr="00CB3336">
        <w:rPr>
          <w:rFonts w:ascii="Arial" w:hAnsi="Arial" w:cs="Arial"/>
          <w:color w:val="333333"/>
          <w:lang w:eastAsia="en-GB"/>
        </w:rPr>
        <w:lastRenderedPageBreak/>
        <w:t>and a comparison of the accounts presented with those records. It also includes consideration of any unusual items or disclosures in the accounts, and seeking explanations from you as trustees concerning any such matters. The procedures undertaken do not provide all the evidence that would be required in an audit and consequently no opinion is given as to whether the accounts present a 'true and fair view' and the report is limited to those matters set out in the statement below.</w:t>
      </w:r>
    </w:p>
    <w:p w14:paraId="6DC8B9CA" w14:textId="77777777" w:rsidR="00934BCF" w:rsidRPr="00CB3336" w:rsidRDefault="00934BCF" w:rsidP="00934BCF">
      <w:pPr>
        <w:pStyle w:val="NoSpacing"/>
        <w:jc w:val="both"/>
        <w:rPr>
          <w:rFonts w:ascii="Arial" w:hAnsi="Arial" w:cs="Arial"/>
          <w:color w:val="333333"/>
          <w:lang w:eastAsia="en-GB"/>
        </w:rPr>
      </w:pPr>
    </w:p>
    <w:p w14:paraId="488C6621" w14:textId="77777777" w:rsidR="00934BCF" w:rsidRPr="00CB3336" w:rsidRDefault="00934BCF" w:rsidP="00934BCF">
      <w:pPr>
        <w:pStyle w:val="NoSpacing"/>
        <w:jc w:val="both"/>
        <w:rPr>
          <w:rFonts w:ascii="Arial" w:hAnsi="Arial" w:cs="Arial"/>
          <w:b/>
          <w:color w:val="333333"/>
          <w:lang w:eastAsia="en-GB"/>
        </w:rPr>
      </w:pPr>
      <w:r w:rsidRPr="00CB3336">
        <w:rPr>
          <w:rFonts w:ascii="Arial" w:hAnsi="Arial" w:cs="Arial"/>
          <w:b/>
          <w:color w:val="333333"/>
          <w:lang w:eastAsia="en-GB"/>
        </w:rPr>
        <w:t xml:space="preserve">Independent examiner’s report </w:t>
      </w:r>
    </w:p>
    <w:p w14:paraId="4D36E19F" w14:textId="77777777" w:rsidR="00934BCF" w:rsidRPr="00CB3336" w:rsidRDefault="00934BCF" w:rsidP="00934BCF">
      <w:pPr>
        <w:pStyle w:val="NoSpacing"/>
        <w:jc w:val="both"/>
        <w:rPr>
          <w:rFonts w:ascii="Arial" w:hAnsi="Arial" w:cs="Arial"/>
          <w:lang w:eastAsia="en-GB"/>
        </w:rPr>
      </w:pPr>
      <w:r w:rsidRPr="00CB3336">
        <w:rPr>
          <w:rFonts w:ascii="Arial" w:hAnsi="Arial" w:cs="Arial"/>
          <w:lang w:eastAsia="en-GB"/>
        </w:rPr>
        <w:t>In connection with my examination, no matter has come to my attention: which gives me reasonable cause to believe that in any material respect:</w:t>
      </w:r>
    </w:p>
    <w:p w14:paraId="4D7A5E3D" w14:textId="77777777" w:rsidR="00934BCF" w:rsidRPr="00CB3336" w:rsidRDefault="00934BCF" w:rsidP="00934BCF">
      <w:pPr>
        <w:pStyle w:val="NoSpacing"/>
        <w:numPr>
          <w:ilvl w:val="0"/>
          <w:numId w:val="5"/>
        </w:numPr>
        <w:jc w:val="both"/>
        <w:rPr>
          <w:rFonts w:ascii="Arial" w:hAnsi="Arial" w:cs="Arial"/>
          <w:lang w:eastAsia="en-GB"/>
        </w:rPr>
      </w:pPr>
      <w:r w:rsidRPr="00CB3336">
        <w:rPr>
          <w:rFonts w:ascii="Arial" w:hAnsi="Arial" w:cs="Arial"/>
          <w:lang w:eastAsia="en-GB"/>
        </w:rPr>
        <w:lastRenderedPageBreak/>
        <w:t xml:space="preserve">The accounting records were not kept in accordance with the section 130 of the Charities Act; or </w:t>
      </w:r>
    </w:p>
    <w:p w14:paraId="6A7E1CF4" w14:textId="77777777" w:rsidR="00934BCF" w:rsidRPr="00CB3336" w:rsidRDefault="00934BCF" w:rsidP="00934BCF">
      <w:pPr>
        <w:pStyle w:val="NoSpacing"/>
        <w:numPr>
          <w:ilvl w:val="0"/>
          <w:numId w:val="5"/>
        </w:numPr>
        <w:jc w:val="both"/>
        <w:rPr>
          <w:rFonts w:ascii="Arial" w:hAnsi="Arial" w:cs="Arial"/>
          <w:lang w:eastAsia="en-GB"/>
        </w:rPr>
      </w:pPr>
      <w:r w:rsidRPr="00CB3336">
        <w:rPr>
          <w:rFonts w:ascii="Arial" w:hAnsi="Arial" w:cs="Arial"/>
          <w:lang w:eastAsia="en-GB"/>
        </w:rPr>
        <w:t>The accounts did not accord with the accounting records; or</w:t>
      </w:r>
    </w:p>
    <w:p w14:paraId="0329B1D5" w14:textId="77777777" w:rsidR="00934BCF" w:rsidRPr="00CB3336" w:rsidRDefault="00934BCF" w:rsidP="00934BCF">
      <w:pPr>
        <w:pStyle w:val="NoSpacing"/>
        <w:numPr>
          <w:ilvl w:val="0"/>
          <w:numId w:val="5"/>
        </w:numPr>
        <w:jc w:val="both"/>
        <w:rPr>
          <w:rFonts w:ascii="Arial" w:hAnsi="Arial" w:cs="Arial"/>
          <w:lang w:eastAsia="en-GB"/>
        </w:rPr>
      </w:pPr>
      <w:r w:rsidRPr="00CB3336">
        <w:rPr>
          <w:rFonts w:ascii="Arial" w:hAnsi="Arial" w:cs="Arial"/>
          <w:lang w:eastAsia="en-GB"/>
        </w:rPr>
        <w:t xml:space="preserve">The accounts did not comply with the applicable requirements concerning the form and content of the accounts set out in the Charities (Accounts and Reports) Regulations 2008 other than any requirement that the account give a ‘true and fair’ which is not a matter a matter considered as part of the independent examination. </w:t>
      </w:r>
    </w:p>
    <w:p w14:paraId="7197EF26" w14:textId="77777777" w:rsidR="00934BCF" w:rsidRPr="00CB3336" w:rsidRDefault="00934BCF" w:rsidP="00934BCF">
      <w:pPr>
        <w:pStyle w:val="NoSpacing"/>
        <w:jc w:val="both"/>
        <w:rPr>
          <w:rFonts w:ascii="Arial" w:hAnsi="Arial" w:cs="Arial"/>
          <w:lang w:eastAsia="en-GB"/>
        </w:rPr>
      </w:pPr>
      <w:r w:rsidRPr="00CB3336">
        <w:rPr>
          <w:rFonts w:ascii="Arial" w:hAnsi="Arial" w:cs="Arial"/>
          <w:lang w:eastAsia="en-GB"/>
        </w:rPr>
        <w:t xml:space="preserve">I have no concerns and have come across no other matter in connection with the examination to which attention should be drawn in this report in order to enable a proper understanding of this account to be reached. </w:t>
      </w:r>
    </w:p>
    <w:p w14:paraId="6CBE7C8A" w14:textId="77777777" w:rsidR="00934BCF" w:rsidRPr="00CB3336" w:rsidRDefault="00934BCF" w:rsidP="00934BCF">
      <w:pPr>
        <w:spacing w:line="240" w:lineRule="auto"/>
        <w:jc w:val="both"/>
        <w:rPr>
          <w:rFonts w:ascii="Arial" w:hAnsi="Arial" w:cs="Arial"/>
        </w:rPr>
      </w:pPr>
    </w:p>
    <w:p w14:paraId="62BCB517" w14:textId="77777777" w:rsidR="00934BCF" w:rsidRPr="00CB3336" w:rsidRDefault="00934BCF" w:rsidP="00934BCF">
      <w:pPr>
        <w:spacing w:line="240" w:lineRule="auto"/>
        <w:jc w:val="both"/>
        <w:rPr>
          <w:rFonts w:ascii="Arial" w:hAnsi="Arial" w:cs="Arial"/>
        </w:rPr>
      </w:pPr>
      <w:r w:rsidRPr="00CB3336">
        <w:rPr>
          <w:rFonts w:ascii="Arial" w:hAnsi="Arial" w:cs="Arial"/>
        </w:rPr>
        <w:t xml:space="preserve">Signed………………………………………………..Date:……………………… </w:t>
      </w:r>
    </w:p>
    <w:p w14:paraId="7C7C100A" w14:textId="77777777" w:rsidR="00934BCF" w:rsidRPr="00CB3336" w:rsidRDefault="00934BCF" w:rsidP="00934BCF">
      <w:pPr>
        <w:pStyle w:val="Heading3"/>
        <w:rPr>
          <w:rFonts w:ascii="Arial" w:hAnsi="Arial" w:cs="Arial"/>
          <w:b w:val="0"/>
          <w:bCs/>
          <w:sz w:val="22"/>
          <w:szCs w:val="22"/>
          <w:u w:val="none"/>
        </w:rPr>
      </w:pPr>
      <w:r w:rsidRPr="00CB3336">
        <w:rPr>
          <w:rFonts w:ascii="Arial" w:hAnsi="Arial" w:cs="Arial"/>
          <w:b w:val="0"/>
          <w:sz w:val="22"/>
          <w:szCs w:val="22"/>
          <w:u w:val="none"/>
        </w:rPr>
        <w:t>A Adebambo, MBA, CGMA, AC</w:t>
      </w:r>
      <w:r w:rsidR="00FD3B09" w:rsidRPr="00CB3336">
        <w:rPr>
          <w:rFonts w:ascii="Arial" w:hAnsi="Arial" w:cs="Arial"/>
          <w:b w:val="0"/>
          <w:sz w:val="22"/>
          <w:szCs w:val="22"/>
          <w:u w:val="none"/>
        </w:rPr>
        <w:t>G</w:t>
      </w:r>
      <w:r w:rsidRPr="00CB3336">
        <w:rPr>
          <w:rFonts w:ascii="Arial" w:hAnsi="Arial" w:cs="Arial"/>
          <w:b w:val="0"/>
          <w:sz w:val="22"/>
          <w:szCs w:val="22"/>
          <w:u w:val="none"/>
        </w:rPr>
        <w:t xml:space="preserve">  </w:t>
      </w:r>
    </w:p>
    <w:p w14:paraId="3E8043EC" w14:textId="77777777" w:rsidR="005C6DE2" w:rsidRPr="00CB3336" w:rsidRDefault="00934BCF" w:rsidP="005C6DE2">
      <w:pPr>
        <w:pStyle w:val="Heading3"/>
        <w:rPr>
          <w:rFonts w:ascii="Arial" w:hAnsi="Arial" w:cs="Arial"/>
          <w:sz w:val="22"/>
          <w:szCs w:val="22"/>
        </w:rPr>
      </w:pPr>
      <w:r w:rsidRPr="00CB3336">
        <w:rPr>
          <w:rFonts w:ascii="Arial" w:hAnsi="Arial" w:cs="Arial"/>
          <w:b w:val="0"/>
          <w:sz w:val="22"/>
          <w:szCs w:val="22"/>
          <w:u w:val="none"/>
        </w:rPr>
        <w:t>Lo</w:t>
      </w:r>
      <w:r w:rsidR="0061426C" w:rsidRPr="00CB3336">
        <w:rPr>
          <w:rFonts w:ascii="Arial" w:hAnsi="Arial" w:cs="Arial"/>
          <w:b w:val="0"/>
          <w:sz w:val="22"/>
          <w:szCs w:val="22"/>
          <w:u w:val="none"/>
        </w:rPr>
        <w:t>ndon</w:t>
      </w:r>
      <w:r w:rsidR="005C6DE2" w:rsidRPr="00CB3336">
        <w:rPr>
          <w:rFonts w:ascii="Arial" w:hAnsi="Arial" w:cs="Arial"/>
          <w:b w:val="0"/>
          <w:sz w:val="22"/>
          <w:szCs w:val="22"/>
          <w:u w:val="none"/>
        </w:rPr>
        <w:t xml:space="preserve"> </w:t>
      </w:r>
      <w:r w:rsidRPr="00CB3336">
        <w:rPr>
          <w:rFonts w:ascii="Arial" w:hAnsi="Arial" w:cs="Arial"/>
          <w:b w:val="0"/>
          <w:sz w:val="22"/>
          <w:szCs w:val="22"/>
          <w:u w:val="none"/>
        </w:rPr>
        <w:t>Accountancy Pr</w:t>
      </w:r>
      <w:r w:rsidR="0061426C" w:rsidRPr="00CB3336">
        <w:rPr>
          <w:rFonts w:ascii="Arial" w:hAnsi="Arial" w:cs="Arial"/>
          <w:b w:val="0"/>
          <w:sz w:val="22"/>
          <w:szCs w:val="22"/>
          <w:u w:val="none"/>
        </w:rPr>
        <w:t>actice</w:t>
      </w:r>
    </w:p>
    <w:p w14:paraId="59BA8AFA" w14:textId="77777777" w:rsidR="00934BCF" w:rsidRPr="00CB3336" w:rsidRDefault="00934BCF" w:rsidP="00934BCF">
      <w:pPr>
        <w:pStyle w:val="Heading3"/>
        <w:rPr>
          <w:rFonts w:ascii="Arial" w:hAnsi="Arial" w:cs="Arial"/>
          <w:b w:val="0"/>
          <w:sz w:val="22"/>
          <w:szCs w:val="22"/>
          <w:u w:val="none"/>
        </w:rPr>
      </w:pPr>
      <w:r w:rsidRPr="00CB3336">
        <w:rPr>
          <w:rFonts w:ascii="Arial" w:hAnsi="Arial" w:cs="Arial"/>
          <w:b w:val="0"/>
          <w:sz w:val="22"/>
          <w:szCs w:val="22"/>
          <w:u w:val="none"/>
        </w:rPr>
        <w:t>Sojourner Truth Centre</w:t>
      </w:r>
    </w:p>
    <w:p w14:paraId="64727548" w14:textId="77777777" w:rsidR="00934BCF" w:rsidRPr="00CB3336" w:rsidRDefault="00934BCF" w:rsidP="00934BCF">
      <w:pPr>
        <w:pStyle w:val="Heading3"/>
        <w:rPr>
          <w:rFonts w:ascii="Arial" w:hAnsi="Arial" w:cs="Arial"/>
          <w:b w:val="0"/>
          <w:sz w:val="22"/>
          <w:szCs w:val="22"/>
          <w:u w:val="none"/>
        </w:rPr>
      </w:pPr>
      <w:r w:rsidRPr="00CB3336">
        <w:rPr>
          <w:rFonts w:ascii="Arial" w:hAnsi="Arial" w:cs="Arial"/>
          <w:b w:val="0"/>
          <w:sz w:val="22"/>
          <w:szCs w:val="22"/>
          <w:u w:val="none"/>
        </w:rPr>
        <w:t>161 Sumner Road</w:t>
      </w:r>
    </w:p>
    <w:p w14:paraId="160A2A8B" w14:textId="77777777" w:rsidR="00934BCF" w:rsidRPr="00CB3336" w:rsidRDefault="00934BCF" w:rsidP="00934BCF">
      <w:pPr>
        <w:pStyle w:val="Heading3"/>
        <w:rPr>
          <w:rFonts w:ascii="Arial" w:hAnsi="Arial" w:cs="Arial"/>
          <w:b w:val="0"/>
          <w:sz w:val="22"/>
          <w:szCs w:val="22"/>
          <w:u w:val="none"/>
        </w:rPr>
      </w:pPr>
      <w:r w:rsidRPr="00CB3336">
        <w:rPr>
          <w:rFonts w:ascii="Arial" w:hAnsi="Arial" w:cs="Arial"/>
          <w:b w:val="0"/>
          <w:sz w:val="22"/>
          <w:szCs w:val="22"/>
          <w:u w:val="none"/>
        </w:rPr>
        <w:t>London SE15 6JL</w:t>
      </w:r>
    </w:p>
    <w:p w14:paraId="1F0ED2BE" w14:textId="77777777" w:rsidR="00934BCF" w:rsidRPr="00CB3336" w:rsidRDefault="00934BCF" w:rsidP="00934BCF">
      <w:pPr>
        <w:spacing w:before="120" w:after="120"/>
        <w:jc w:val="both"/>
        <w:rPr>
          <w:rFonts w:ascii="Arial" w:hAnsi="Arial" w:cs="Arial"/>
        </w:rPr>
      </w:pPr>
      <w:r w:rsidRPr="00CB3336">
        <w:rPr>
          <w:rFonts w:ascii="Arial" w:hAnsi="Arial" w:cs="Arial"/>
        </w:rPr>
        <w:br w:type="page"/>
      </w:r>
    </w:p>
    <w:p w14:paraId="16B77800" w14:textId="77777777" w:rsidR="00986F50" w:rsidRPr="00CB3336" w:rsidRDefault="00DE402F" w:rsidP="00DE402F">
      <w:pPr>
        <w:rPr>
          <w:rFonts w:ascii="Arial" w:hAnsi="Arial" w:cs="Arial"/>
          <w:b/>
        </w:rPr>
      </w:pPr>
      <w:r w:rsidRPr="00CB3336">
        <w:rPr>
          <w:rFonts w:ascii="Arial" w:hAnsi="Arial" w:cs="Arial"/>
          <w:noProof/>
        </w:rPr>
        <w:lastRenderedPageBreak/>
        <w:drawing>
          <wp:inline distT="0" distB="0" distL="0" distR="0" wp14:anchorId="55A6CB73" wp14:editId="7AD7D42A">
            <wp:extent cx="6181090" cy="425577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6181090" cy="4255770"/>
                    </a:xfrm>
                    <a:prstGeom prst="rect">
                      <a:avLst/>
                    </a:prstGeom>
                    <a:noFill/>
                    <a:ln w="9525">
                      <a:noFill/>
                      <a:miter lim="800000"/>
                      <a:headEnd/>
                      <a:tailEnd/>
                    </a:ln>
                  </pic:spPr>
                </pic:pic>
              </a:graphicData>
            </a:graphic>
          </wp:inline>
        </w:drawing>
      </w:r>
    </w:p>
    <w:p w14:paraId="17835B97" w14:textId="77777777" w:rsidR="00934BCF" w:rsidRPr="00CB3336" w:rsidRDefault="00934BCF" w:rsidP="00934BCF">
      <w:pPr>
        <w:rPr>
          <w:rFonts w:ascii="Arial" w:hAnsi="Arial" w:cs="Arial"/>
          <w:b/>
        </w:rPr>
      </w:pPr>
    </w:p>
    <w:p w14:paraId="255D5D30" w14:textId="77777777" w:rsidR="00934BCF" w:rsidRPr="00CB3336" w:rsidRDefault="00934BCF" w:rsidP="00934BCF">
      <w:pPr>
        <w:rPr>
          <w:rFonts w:ascii="Arial" w:hAnsi="Arial" w:cs="Arial"/>
          <w:b/>
        </w:rPr>
      </w:pPr>
    </w:p>
    <w:p w14:paraId="09CCD029" w14:textId="77777777" w:rsidR="00934BCF" w:rsidRPr="00CB3336" w:rsidRDefault="00934BCF" w:rsidP="00934BCF">
      <w:pPr>
        <w:rPr>
          <w:rFonts w:ascii="Arial" w:hAnsi="Arial" w:cs="Arial"/>
          <w:b/>
        </w:rPr>
      </w:pPr>
    </w:p>
    <w:p w14:paraId="115A6095" w14:textId="77777777" w:rsidR="0054470D" w:rsidRPr="00CB3336" w:rsidRDefault="0054470D">
      <w:pPr>
        <w:rPr>
          <w:rFonts w:ascii="Arial" w:hAnsi="Arial" w:cs="Arial"/>
          <w:b/>
        </w:rPr>
      </w:pPr>
      <w:r w:rsidRPr="00CB3336">
        <w:rPr>
          <w:rFonts w:ascii="Arial" w:hAnsi="Arial" w:cs="Arial"/>
          <w:b/>
        </w:rPr>
        <w:br w:type="page"/>
      </w:r>
    </w:p>
    <w:p w14:paraId="7BFA9998" w14:textId="605212FC" w:rsidR="00FD3B09" w:rsidRPr="00CB3336" w:rsidRDefault="00DE402F" w:rsidP="005C6169">
      <w:pPr>
        <w:ind w:left="-567"/>
        <w:jc w:val="center"/>
        <w:rPr>
          <w:rFonts w:ascii="Arial" w:hAnsi="Arial" w:cs="Arial"/>
          <w:b/>
        </w:rPr>
      </w:pPr>
      <w:r w:rsidRPr="00CB3336">
        <w:rPr>
          <w:rFonts w:ascii="Arial" w:hAnsi="Arial" w:cs="Arial"/>
          <w:noProof/>
        </w:rPr>
        <w:lastRenderedPageBreak/>
        <w:drawing>
          <wp:inline distT="0" distB="0" distL="0" distR="0" wp14:anchorId="44F343D9" wp14:editId="437EA796">
            <wp:extent cx="6181090" cy="523113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6181090" cy="5231130"/>
                    </a:xfrm>
                    <a:prstGeom prst="rect">
                      <a:avLst/>
                    </a:prstGeom>
                    <a:noFill/>
                    <a:ln w="9525">
                      <a:noFill/>
                      <a:miter lim="800000"/>
                      <a:headEnd/>
                      <a:tailEnd/>
                    </a:ln>
                  </pic:spPr>
                </pic:pic>
              </a:graphicData>
            </a:graphic>
          </wp:inline>
        </w:drawing>
      </w:r>
      <w:r w:rsidR="00FD3B09" w:rsidRPr="00CB3336">
        <w:rPr>
          <w:rFonts w:ascii="Arial" w:hAnsi="Arial" w:cs="Arial"/>
          <w:b/>
        </w:rPr>
        <w:lastRenderedPageBreak/>
        <w:t>SAFAPLACE</w:t>
      </w:r>
    </w:p>
    <w:p w14:paraId="57E35993" w14:textId="77777777" w:rsidR="00FD3B09" w:rsidRPr="00CB3336" w:rsidRDefault="00FD3B09" w:rsidP="00FD3B09">
      <w:pPr>
        <w:pStyle w:val="NoSpacing"/>
        <w:jc w:val="center"/>
        <w:rPr>
          <w:rFonts w:ascii="Arial" w:hAnsi="Arial" w:cs="Arial"/>
          <w:b/>
        </w:rPr>
      </w:pPr>
      <w:r w:rsidRPr="00CB3336">
        <w:rPr>
          <w:rFonts w:ascii="Arial" w:hAnsi="Arial" w:cs="Arial"/>
          <w:b/>
        </w:rPr>
        <w:t>NOTES TO THE ACCOUNTS</w:t>
      </w:r>
    </w:p>
    <w:p w14:paraId="47F031E5" w14:textId="77777777" w:rsidR="00FD3B09" w:rsidRPr="00CB3336" w:rsidRDefault="00FD3B09" w:rsidP="00FD3B09">
      <w:pPr>
        <w:pStyle w:val="NoSpacing"/>
        <w:jc w:val="center"/>
        <w:rPr>
          <w:rFonts w:ascii="Arial" w:hAnsi="Arial" w:cs="Arial"/>
          <w:b/>
        </w:rPr>
      </w:pPr>
    </w:p>
    <w:p w14:paraId="64B701B2" w14:textId="77777777" w:rsidR="00FD3B09" w:rsidRPr="00CB3336" w:rsidRDefault="00FD3B09" w:rsidP="00FD3B09">
      <w:pPr>
        <w:rPr>
          <w:rFonts w:ascii="Arial" w:hAnsi="Arial" w:cs="Arial"/>
          <w:b/>
        </w:rPr>
      </w:pPr>
      <w:r w:rsidRPr="00CB3336">
        <w:rPr>
          <w:rFonts w:ascii="Arial" w:hAnsi="Arial" w:cs="Arial"/>
          <w:b/>
        </w:rPr>
        <w:t>1. ACCOUNTING POLICIES</w:t>
      </w:r>
    </w:p>
    <w:p w14:paraId="5BC8EBE5" w14:textId="77777777" w:rsidR="00FD3B09" w:rsidRPr="00CB3336" w:rsidRDefault="00FD3B09" w:rsidP="00FD3B09">
      <w:pPr>
        <w:rPr>
          <w:rFonts w:ascii="Arial" w:hAnsi="Arial" w:cs="Arial"/>
          <w:b/>
        </w:rPr>
      </w:pPr>
      <w:r w:rsidRPr="00CB3336">
        <w:rPr>
          <w:rFonts w:ascii="Arial" w:hAnsi="Arial" w:cs="Arial"/>
          <w:b/>
        </w:rPr>
        <w:t>1.1</w:t>
      </w:r>
      <w:r w:rsidRPr="00CB3336">
        <w:rPr>
          <w:rFonts w:ascii="Arial" w:hAnsi="Arial" w:cs="Arial"/>
          <w:b/>
        </w:rPr>
        <w:tab/>
        <w:t>Basis of Preparation of Financial Statements</w:t>
      </w:r>
    </w:p>
    <w:p w14:paraId="460E8F0D" w14:textId="77777777" w:rsidR="00FD3B09" w:rsidRPr="00CB3336" w:rsidRDefault="00FD3B09" w:rsidP="00FD3B09">
      <w:pPr>
        <w:pStyle w:val="Heading3"/>
        <w:rPr>
          <w:rFonts w:ascii="Arial" w:hAnsi="Arial" w:cs="Arial"/>
          <w:b w:val="0"/>
          <w:sz w:val="22"/>
          <w:szCs w:val="22"/>
          <w:u w:val="none"/>
        </w:rPr>
      </w:pPr>
      <w:r w:rsidRPr="00CB3336">
        <w:rPr>
          <w:rFonts w:ascii="Arial" w:hAnsi="Arial" w:cs="Arial"/>
          <w:b w:val="0"/>
          <w:sz w:val="22"/>
          <w:szCs w:val="22"/>
          <w:u w:val="none"/>
        </w:rPr>
        <w:lastRenderedPageBreak/>
        <w:t xml:space="preserve">           The financial statements are prepared under the historic cost convention and      </w:t>
      </w:r>
    </w:p>
    <w:p w14:paraId="3792BDEA" w14:textId="77777777" w:rsidR="00FD3B09" w:rsidRPr="00CB3336" w:rsidRDefault="00FD3B09" w:rsidP="00FD3B09">
      <w:pPr>
        <w:pStyle w:val="Heading3"/>
        <w:rPr>
          <w:rFonts w:ascii="Arial" w:hAnsi="Arial" w:cs="Arial"/>
          <w:b w:val="0"/>
          <w:sz w:val="22"/>
          <w:szCs w:val="22"/>
          <w:u w:val="none"/>
        </w:rPr>
      </w:pPr>
      <w:r w:rsidRPr="00CB3336">
        <w:rPr>
          <w:rFonts w:ascii="Arial" w:hAnsi="Arial" w:cs="Arial"/>
          <w:b w:val="0"/>
          <w:sz w:val="22"/>
          <w:szCs w:val="22"/>
          <w:u w:val="none"/>
        </w:rPr>
        <w:t xml:space="preserve">           included the results of the charity’s operations which are described in the  </w:t>
      </w:r>
    </w:p>
    <w:p w14:paraId="138C8BD5" w14:textId="77777777" w:rsidR="00FD3B09" w:rsidRPr="00CB3336" w:rsidRDefault="00FD3B09" w:rsidP="00FD3B09">
      <w:pPr>
        <w:pStyle w:val="Heading3"/>
        <w:rPr>
          <w:rFonts w:ascii="Arial" w:hAnsi="Arial" w:cs="Arial"/>
          <w:b w:val="0"/>
          <w:sz w:val="22"/>
          <w:szCs w:val="22"/>
          <w:u w:val="none"/>
        </w:rPr>
      </w:pPr>
      <w:r w:rsidRPr="00CB3336">
        <w:rPr>
          <w:rFonts w:ascii="Arial" w:hAnsi="Arial" w:cs="Arial"/>
          <w:b w:val="0"/>
          <w:sz w:val="22"/>
          <w:szCs w:val="22"/>
          <w:u w:val="none"/>
        </w:rPr>
        <w:t xml:space="preserve">           Management Committee’s Report and all of which are continuing.  </w:t>
      </w:r>
    </w:p>
    <w:p w14:paraId="11DD2B58" w14:textId="77777777" w:rsidR="00FD3B09" w:rsidRPr="00CB3336" w:rsidRDefault="00FD3B09" w:rsidP="00FD3B09">
      <w:pPr>
        <w:pStyle w:val="Heading3"/>
        <w:rPr>
          <w:rFonts w:ascii="Arial" w:hAnsi="Arial" w:cs="Arial"/>
          <w:b w:val="0"/>
          <w:sz w:val="22"/>
          <w:szCs w:val="22"/>
          <w:u w:val="none"/>
        </w:rPr>
      </w:pPr>
      <w:r w:rsidRPr="00CB3336">
        <w:rPr>
          <w:rFonts w:ascii="Arial" w:hAnsi="Arial" w:cs="Arial"/>
          <w:b w:val="0"/>
          <w:sz w:val="22"/>
          <w:szCs w:val="22"/>
          <w:u w:val="none"/>
        </w:rPr>
        <w:tab/>
      </w:r>
    </w:p>
    <w:p w14:paraId="6CD494F3" w14:textId="77777777" w:rsidR="00FD3B09" w:rsidRPr="00CB3336" w:rsidRDefault="00FD3B09" w:rsidP="00FD3B09">
      <w:pPr>
        <w:pStyle w:val="Heading3"/>
        <w:rPr>
          <w:rFonts w:ascii="Arial" w:hAnsi="Arial" w:cs="Arial"/>
          <w:b w:val="0"/>
          <w:sz w:val="22"/>
          <w:szCs w:val="22"/>
          <w:u w:val="none"/>
        </w:rPr>
      </w:pPr>
      <w:r w:rsidRPr="00CB3336">
        <w:rPr>
          <w:rFonts w:ascii="Arial" w:hAnsi="Arial" w:cs="Arial"/>
          <w:b w:val="0"/>
          <w:sz w:val="22"/>
          <w:szCs w:val="22"/>
          <w:u w:val="none"/>
        </w:rPr>
        <w:t xml:space="preserve">           The accounts have been prepared in accordance with the Statements of   </w:t>
      </w:r>
    </w:p>
    <w:p w14:paraId="32632125" w14:textId="77777777" w:rsidR="00FD3B09" w:rsidRPr="00CB3336" w:rsidRDefault="00FD3B09" w:rsidP="00FD3B09">
      <w:pPr>
        <w:pStyle w:val="Heading3"/>
        <w:rPr>
          <w:rFonts w:ascii="Arial" w:hAnsi="Arial" w:cs="Arial"/>
          <w:b w:val="0"/>
          <w:sz w:val="22"/>
          <w:szCs w:val="22"/>
          <w:u w:val="none"/>
        </w:rPr>
      </w:pPr>
      <w:r w:rsidRPr="00CB3336">
        <w:rPr>
          <w:rFonts w:ascii="Arial" w:hAnsi="Arial" w:cs="Arial"/>
          <w:b w:val="0"/>
          <w:sz w:val="22"/>
          <w:szCs w:val="22"/>
          <w:u w:val="none"/>
        </w:rPr>
        <w:t xml:space="preserve">           Recommended Practice   for charity accounts.</w:t>
      </w:r>
    </w:p>
    <w:p w14:paraId="1FFB4D74" w14:textId="77777777" w:rsidR="00FD3B09" w:rsidRPr="00CB3336" w:rsidRDefault="00FD3B09" w:rsidP="00FD3B09">
      <w:pPr>
        <w:pStyle w:val="Heading3"/>
        <w:rPr>
          <w:rFonts w:ascii="Arial" w:hAnsi="Arial" w:cs="Arial"/>
          <w:b w:val="0"/>
          <w:sz w:val="22"/>
          <w:szCs w:val="22"/>
          <w:u w:val="none"/>
        </w:rPr>
      </w:pPr>
      <w:r w:rsidRPr="00CB3336">
        <w:rPr>
          <w:rFonts w:ascii="Arial" w:hAnsi="Arial" w:cs="Arial"/>
          <w:b w:val="0"/>
          <w:sz w:val="22"/>
          <w:szCs w:val="22"/>
          <w:u w:val="none"/>
        </w:rPr>
        <w:tab/>
        <w:t xml:space="preserve">The charity has taken advantage of the exemption of Financial Reporting                             </w:t>
      </w:r>
    </w:p>
    <w:p w14:paraId="06D719C9" w14:textId="77777777" w:rsidR="00FD3B09" w:rsidRPr="00CB3336" w:rsidRDefault="00FD3B09" w:rsidP="00FD3B09">
      <w:pPr>
        <w:pStyle w:val="Heading3"/>
        <w:ind w:left="720"/>
        <w:rPr>
          <w:rFonts w:ascii="Arial" w:hAnsi="Arial" w:cs="Arial"/>
          <w:b w:val="0"/>
          <w:sz w:val="22"/>
          <w:szCs w:val="22"/>
          <w:u w:val="none"/>
        </w:rPr>
      </w:pPr>
      <w:r w:rsidRPr="00CB3336">
        <w:rPr>
          <w:rFonts w:ascii="Arial" w:hAnsi="Arial" w:cs="Arial"/>
          <w:b w:val="0"/>
          <w:sz w:val="22"/>
          <w:szCs w:val="22"/>
          <w:u w:val="none"/>
        </w:rPr>
        <w:t>Standard No 1 from the requirements to produce a cash flow statement on the      basis that it qualifies as a small charity.</w:t>
      </w:r>
    </w:p>
    <w:p w14:paraId="0504E1CE" w14:textId="77777777" w:rsidR="00FD3B09" w:rsidRPr="00CB3336" w:rsidRDefault="00FD3B09" w:rsidP="00FD3B09">
      <w:pPr>
        <w:pStyle w:val="Heading3"/>
        <w:rPr>
          <w:rFonts w:ascii="Arial" w:hAnsi="Arial" w:cs="Arial"/>
          <w:sz w:val="22"/>
          <w:szCs w:val="22"/>
        </w:rPr>
      </w:pPr>
      <w:r w:rsidRPr="00CB3336">
        <w:rPr>
          <w:rFonts w:ascii="Arial" w:hAnsi="Arial" w:cs="Arial"/>
          <w:b w:val="0"/>
          <w:sz w:val="22"/>
          <w:szCs w:val="22"/>
          <w:u w:val="none"/>
        </w:rPr>
        <w:t xml:space="preserve">           </w:t>
      </w:r>
    </w:p>
    <w:p w14:paraId="27574EA4" w14:textId="77777777" w:rsidR="00FD3B09" w:rsidRPr="00CB3336" w:rsidRDefault="00FD3B09" w:rsidP="00FD3B09">
      <w:pPr>
        <w:pStyle w:val="Heading3"/>
        <w:rPr>
          <w:rFonts w:ascii="Arial" w:hAnsi="Arial" w:cs="Arial"/>
          <w:sz w:val="22"/>
          <w:szCs w:val="22"/>
          <w:u w:val="none"/>
        </w:rPr>
      </w:pPr>
      <w:r w:rsidRPr="00CB3336">
        <w:rPr>
          <w:rFonts w:ascii="Arial" w:hAnsi="Arial" w:cs="Arial"/>
          <w:b w:val="0"/>
          <w:sz w:val="22"/>
          <w:szCs w:val="22"/>
          <w:u w:val="none"/>
        </w:rPr>
        <w:lastRenderedPageBreak/>
        <w:t xml:space="preserve">  1.2</w:t>
      </w:r>
      <w:r w:rsidRPr="00CB3336">
        <w:rPr>
          <w:rFonts w:ascii="Arial" w:hAnsi="Arial" w:cs="Arial"/>
          <w:b w:val="0"/>
          <w:sz w:val="22"/>
          <w:szCs w:val="22"/>
          <w:u w:val="none"/>
        </w:rPr>
        <w:tab/>
      </w:r>
      <w:r w:rsidRPr="00CB3336">
        <w:rPr>
          <w:rFonts w:ascii="Arial" w:hAnsi="Arial" w:cs="Arial"/>
          <w:sz w:val="22"/>
          <w:szCs w:val="22"/>
          <w:u w:val="none"/>
        </w:rPr>
        <w:t>Incoming Resources</w:t>
      </w:r>
    </w:p>
    <w:p w14:paraId="5B70A2E6" w14:textId="77777777" w:rsidR="00FD3B09" w:rsidRPr="00CB3336" w:rsidRDefault="00FD3B09" w:rsidP="00FD3B09">
      <w:pPr>
        <w:ind w:left="720" w:hanging="720"/>
        <w:rPr>
          <w:rFonts w:ascii="Arial" w:hAnsi="Arial" w:cs="Arial"/>
        </w:rPr>
      </w:pPr>
      <w:r w:rsidRPr="00CB3336">
        <w:rPr>
          <w:rFonts w:ascii="Arial" w:hAnsi="Arial" w:cs="Arial"/>
        </w:rPr>
        <w:t>1.2.1</w:t>
      </w:r>
      <w:r w:rsidRPr="00CB3336">
        <w:rPr>
          <w:rFonts w:ascii="Arial" w:hAnsi="Arial" w:cs="Arial"/>
        </w:rPr>
        <w:tab/>
        <w:t>Revenue grants are credited to the Statement of Financial Activities on the earlier date of when they are received or when they are receivable, unless they relate to a specific future period, in which case they are included on the Balance Sheet as deferred income to be recognised in the future accounting period.</w:t>
      </w:r>
    </w:p>
    <w:p w14:paraId="0B2629AD" w14:textId="77777777" w:rsidR="00FD3B09" w:rsidRPr="00CB3336" w:rsidRDefault="00FD3B09" w:rsidP="00FD3B09">
      <w:pPr>
        <w:ind w:left="720" w:hanging="720"/>
        <w:rPr>
          <w:rFonts w:ascii="Arial" w:hAnsi="Arial" w:cs="Arial"/>
        </w:rPr>
      </w:pPr>
      <w:r w:rsidRPr="00CB3336">
        <w:rPr>
          <w:rFonts w:ascii="Arial" w:hAnsi="Arial" w:cs="Arial"/>
        </w:rPr>
        <w:t>1.2.2</w:t>
      </w:r>
      <w:r w:rsidRPr="00CB3336">
        <w:rPr>
          <w:rFonts w:ascii="Arial" w:hAnsi="Arial" w:cs="Arial"/>
        </w:rPr>
        <w:tab/>
        <w:t>Grants received for specific purposes are accounted for as restricted funds in the Statement of Financial Activities.</w:t>
      </w:r>
    </w:p>
    <w:p w14:paraId="52197656" w14:textId="77777777" w:rsidR="00FD3B09" w:rsidRPr="00CB3336" w:rsidRDefault="00FD3B09" w:rsidP="00FD3B09">
      <w:pPr>
        <w:rPr>
          <w:rFonts w:ascii="Arial" w:hAnsi="Arial" w:cs="Arial"/>
          <w:b/>
        </w:rPr>
      </w:pPr>
      <w:r w:rsidRPr="00CB3336">
        <w:rPr>
          <w:rFonts w:ascii="Arial" w:hAnsi="Arial" w:cs="Arial"/>
        </w:rPr>
        <w:t>1.3</w:t>
      </w:r>
      <w:r w:rsidRPr="00CB3336">
        <w:rPr>
          <w:rFonts w:ascii="Arial" w:hAnsi="Arial" w:cs="Arial"/>
        </w:rPr>
        <w:tab/>
      </w:r>
      <w:r w:rsidRPr="00CB3336">
        <w:rPr>
          <w:rFonts w:ascii="Arial" w:hAnsi="Arial" w:cs="Arial"/>
          <w:b/>
        </w:rPr>
        <w:t>Restricted Funds</w:t>
      </w:r>
    </w:p>
    <w:p w14:paraId="35DDACB1" w14:textId="77777777" w:rsidR="00FD3B09" w:rsidRPr="00CB3336" w:rsidRDefault="00FD3B09" w:rsidP="00FD3B09">
      <w:pPr>
        <w:ind w:left="720" w:hanging="720"/>
        <w:rPr>
          <w:rFonts w:ascii="Arial" w:hAnsi="Arial" w:cs="Arial"/>
        </w:rPr>
      </w:pPr>
      <w:r w:rsidRPr="00CB3336">
        <w:rPr>
          <w:rFonts w:ascii="Arial" w:hAnsi="Arial" w:cs="Arial"/>
        </w:rPr>
        <w:lastRenderedPageBreak/>
        <w:tab/>
        <w:t>Restricted funds are to be used for specific purposes as laid down by the donor.  Expenditure which meets these criteria is identified to the fund, together with a fair allocation of management and support costs.</w:t>
      </w:r>
    </w:p>
    <w:p w14:paraId="1436C7EA" w14:textId="77777777" w:rsidR="00FD3B09" w:rsidRPr="00CB3336" w:rsidRDefault="00FD3B09" w:rsidP="00FD3B09">
      <w:pPr>
        <w:rPr>
          <w:rFonts w:ascii="Arial" w:hAnsi="Arial" w:cs="Arial"/>
          <w:b/>
        </w:rPr>
      </w:pPr>
      <w:r w:rsidRPr="00CB3336">
        <w:rPr>
          <w:rFonts w:ascii="Arial" w:hAnsi="Arial" w:cs="Arial"/>
        </w:rPr>
        <w:t>1.4</w:t>
      </w:r>
      <w:r w:rsidRPr="00CB3336">
        <w:rPr>
          <w:rFonts w:ascii="Arial" w:hAnsi="Arial" w:cs="Arial"/>
        </w:rPr>
        <w:tab/>
      </w:r>
      <w:r w:rsidRPr="00CB3336">
        <w:rPr>
          <w:rFonts w:ascii="Arial" w:hAnsi="Arial" w:cs="Arial"/>
          <w:b/>
        </w:rPr>
        <w:t>Unrestricted Funds</w:t>
      </w:r>
    </w:p>
    <w:p w14:paraId="14A005AC" w14:textId="77777777" w:rsidR="00FD3B09" w:rsidRPr="00CB3336" w:rsidRDefault="00FD3B09" w:rsidP="00FD3B09">
      <w:pPr>
        <w:ind w:left="720" w:hanging="720"/>
        <w:rPr>
          <w:rFonts w:ascii="Arial" w:hAnsi="Arial" w:cs="Arial"/>
        </w:rPr>
      </w:pPr>
      <w:r w:rsidRPr="00CB3336">
        <w:rPr>
          <w:rFonts w:ascii="Arial" w:hAnsi="Arial" w:cs="Arial"/>
        </w:rPr>
        <w:tab/>
        <w:t>Unrestricted funds are donations and other incomes received or generated for the objects of the organisation without further specified purpose and are available for general funds.</w:t>
      </w:r>
    </w:p>
    <w:p w14:paraId="5A064AA9" w14:textId="77777777" w:rsidR="00FD3B09" w:rsidRPr="00CB3336" w:rsidRDefault="00FD3B09" w:rsidP="00FD3B09">
      <w:pPr>
        <w:rPr>
          <w:rFonts w:ascii="Arial" w:hAnsi="Arial" w:cs="Arial"/>
          <w:b/>
        </w:rPr>
      </w:pPr>
      <w:r w:rsidRPr="00CB3336">
        <w:rPr>
          <w:rFonts w:ascii="Arial" w:hAnsi="Arial" w:cs="Arial"/>
        </w:rPr>
        <w:lastRenderedPageBreak/>
        <w:t>1.5</w:t>
      </w:r>
      <w:r w:rsidRPr="00CB3336">
        <w:rPr>
          <w:rFonts w:ascii="Arial" w:hAnsi="Arial" w:cs="Arial"/>
        </w:rPr>
        <w:tab/>
      </w:r>
      <w:r w:rsidRPr="00CB3336">
        <w:rPr>
          <w:rFonts w:ascii="Arial" w:hAnsi="Arial" w:cs="Arial"/>
          <w:b/>
        </w:rPr>
        <w:t>Designated Funds</w:t>
      </w:r>
    </w:p>
    <w:p w14:paraId="3E6B118F" w14:textId="77777777" w:rsidR="00FD3B09" w:rsidRPr="00CB3336" w:rsidRDefault="00FD3B09" w:rsidP="00FD3B09">
      <w:pPr>
        <w:ind w:left="720" w:hanging="720"/>
        <w:rPr>
          <w:rFonts w:ascii="Arial" w:hAnsi="Arial" w:cs="Arial"/>
        </w:rPr>
      </w:pPr>
      <w:r w:rsidRPr="00CB3336">
        <w:rPr>
          <w:rFonts w:ascii="Arial" w:hAnsi="Arial" w:cs="Arial"/>
        </w:rPr>
        <w:tab/>
        <w:t>Designated funds are unrestricted funds earmarked by the Management Committee for particular purposes.</w:t>
      </w:r>
    </w:p>
    <w:p w14:paraId="2C8D5E76" w14:textId="77777777" w:rsidR="00FD3B09" w:rsidRPr="00CB3336" w:rsidRDefault="00FD3B09" w:rsidP="00FD3B09">
      <w:pPr>
        <w:ind w:left="720" w:hanging="720"/>
        <w:rPr>
          <w:rFonts w:ascii="Arial" w:hAnsi="Arial" w:cs="Arial"/>
        </w:rPr>
      </w:pPr>
      <w:r w:rsidRPr="00CB3336">
        <w:rPr>
          <w:rFonts w:ascii="Arial" w:hAnsi="Arial" w:cs="Arial"/>
          <w:b/>
        </w:rPr>
        <w:t>1.6</w:t>
      </w:r>
      <w:r w:rsidRPr="00CB3336">
        <w:rPr>
          <w:rFonts w:ascii="Arial" w:hAnsi="Arial" w:cs="Arial"/>
          <w:b/>
        </w:rPr>
        <w:tab/>
        <w:t>Tangible Fixed Assets</w:t>
      </w:r>
    </w:p>
    <w:p w14:paraId="466DA198" w14:textId="77777777" w:rsidR="00FD3B09" w:rsidRPr="00CB3336" w:rsidRDefault="00FD3B09" w:rsidP="00FD3B09">
      <w:pPr>
        <w:ind w:left="720"/>
        <w:rPr>
          <w:rFonts w:ascii="Arial" w:hAnsi="Arial" w:cs="Arial"/>
        </w:rPr>
      </w:pPr>
      <w:r w:rsidRPr="00CB3336">
        <w:rPr>
          <w:rFonts w:ascii="Arial" w:hAnsi="Arial" w:cs="Arial"/>
        </w:rPr>
        <w:t>All expenditure that related to equipment has been charged to the Statement of</w:t>
      </w:r>
      <w:r w:rsidRPr="00CB3336">
        <w:rPr>
          <w:rFonts w:ascii="Arial" w:hAnsi="Arial" w:cs="Arial"/>
          <w:b/>
        </w:rPr>
        <w:t xml:space="preserve"> </w:t>
      </w:r>
      <w:r w:rsidRPr="00CB3336">
        <w:rPr>
          <w:rFonts w:ascii="Arial" w:hAnsi="Arial" w:cs="Arial"/>
        </w:rPr>
        <w:t>Financial Activities in the year of acquisition. A register of assets is maintained.</w:t>
      </w:r>
    </w:p>
    <w:p w14:paraId="76DD1E0E" w14:textId="77777777" w:rsidR="00FD3B09" w:rsidRPr="00CB3336" w:rsidRDefault="00FD3B09" w:rsidP="00FD3B09">
      <w:pPr>
        <w:rPr>
          <w:rFonts w:ascii="Arial" w:hAnsi="Arial" w:cs="Arial"/>
        </w:rPr>
      </w:pPr>
      <w:r w:rsidRPr="00CB3336">
        <w:rPr>
          <w:rFonts w:ascii="Arial" w:hAnsi="Arial" w:cs="Arial"/>
          <w:b/>
        </w:rPr>
        <w:lastRenderedPageBreak/>
        <w:t>2.  CREDITORS AND ACCRUALS</w:t>
      </w:r>
      <w:r w:rsidRPr="00CB3336">
        <w:rPr>
          <w:rFonts w:ascii="Arial" w:hAnsi="Arial" w:cs="Arial"/>
          <w:b/>
        </w:rPr>
        <w:tab/>
      </w:r>
      <w:r w:rsidRPr="00CB3336">
        <w:rPr>
          <w:rFonts w:ascii="Arial" w:hAnsi="Arial" w:cs="Arial"/>
          <w:b/>
        </w:rPr>
        <w:tab/>
        <w:t xml:space="preserve">      2020         2019</w:t>
      </w:r>
      <w:r w:rsidRPr="00CB3336">
        <w:rPr>
          <w:rFonts w:ascii="Arial" w:hAnsi="Arial" w:cs="Arial"/>
          <w:b/>
        </w:rPr>
        <w:tab/>
        <w:t xml:space="preserve">    </w:t>
      </w:r>
      <w:r w:rsidRPr="00CB3336">
        <w:rPr>
          <w:rFonts w:ascii="Arial" w:hAnsi="Arial" w:cs="Arial"/>
          <w:b/>
        </w:rPr>
        <w:tab/>
        <w:t xml:space="preserve">     </w:t>
      </w:r>
      <w:r w:rsidRPr="00CB3336">
        <w:rPr>
          <w:rFonts w:ascii="Arial" w:hAnsi="Arial" w:cs="Arial"/>
        </w:rPr>
        <w:tab/>
        <w:t xml:space="preserve">                              </w:t>
      </w:r>
    </w:p>
    <w:p w14:paraId="1BD6F720" w14:textId="77777777" w:rsidR="00FD3B09" w:rsidRPr="00CB3336" w:rsidRDefault="00FD3B09" w:rsidP="00FD3B09">
      <w:pPr>
        <w:pStyle w:val="Heading3"/>
        <w:rPr>
          <w:rFonts w:ascii="Arial" w:hAnsi="Arial" w:cs="Arial"/>
          <w:sz w:val="22"/>
          <w:szCs w:val="22"/>
          <w:u w:val="none"/>
        </w:rPr>
      </w:pPr>
      <w:r w:rsidRPr="00CB3336">
        <w:rPr>
          <w:rFonts w:ascii="Arial" w:hAnsi="Arial" w:cs="Arial"/>
          <w:sz w:val="22"/>
          <w:szCs w:val="22"/>
          <w:u w:val="none"/>
        </w:rPr>
        <w:t xml:space="preserve">                                                                           </w:t>
      </w:r>
      <w:r w:rsidR="0049618C">
        <w:rPr>
          <w:rFonts w:ascii="Arial" w:hAnsi="Arial" w:cs="Arial"/>
          <w:sz w:val="22"/>
          <w:szCs w:val="22"/>
          <w:u w:val="none"/>
        </w:rPr>
        <w:t xml:space="preserve"> </w:t>
      </w:r>
      <w:r w:rsidRPr="00CB3336">
        <w:rPr>
          <w:rFonts w:ascii="Arial" w:hAnsi="Arial" w:cs="Arial"/>
          <w:sz w:val="22"/>
          <w:szCs w:val="22"/>
          <w:u w:val="none"/>
        </w:rPr>
        <w:t xml:space="preserve">   £               £</w:t>
      </w:r>
    </w:p>
    <w:p w14:paraId="20D339CE" w14:textId="77777777" w:rsidR="00FD3B09" w:rsidRPr="00CB3336" w:rsidRDefault="00FD3B09" w:rsidP="00FD3B09">
      <w:pPr>
        <w:pStyle w:val="Heading3"/>
        <w:rPr>
          <w:rFonts w:ascii="Arial" w:hAnsi="Arial" w:cs="Arial"/>
          <w:b w:val="0"/>
          <w:sz w:val="22"/>
          <w:szCs w:val="22"/>
          <w:u w:val="none"/>
        </w:rPr>
      </w:pPr>
      <w:r w:rsidRPr="00CB3336">
        <w:rPr>
          <w:rFonts w:ascii="Arial" w:hAnsi="Arial" w:cs="Arial"/>
          <w:b w:val="0"/>
          <w:sz w:val="22"/>
          <w:szCs w:val="22"/>
          <w:u w:val="none"/>
        </w:rPr>
        <w:t xml:space="preserve"> Accountancy fees</w:t>
      </w:r>
      <w:r w:rsidRPr="00CB3336">
        <w:rPr>
          <w:rFonts w:ascii="Arial" w:hAnsi="Arial" w:cs="Arial"/>
          <w:b w:val="0"/>
          <w:sz w:val="22"/>
          <w:szCs w:val="22"/>
          <w:u w:val="none"/>
        </w:rPr>
        <w:tab/>
      </w:r>
      <w:r w:rsidRPr="00CB3336">
        <w:rPr>
          <w:rFonts w:ascii="Arial" w:hAnsi="Arial" w:cs="Arial"/>
          <w:b w:val="0"/>
          <w:sz w:val="22"/>
          <w:szCs w:val="22"/>
          <w:u w:val="none"/>
        </w:rPr>
        <w:tab/>
      </w:r>
      <w:r w:rsidRPr="00CB3336">
        <w:rPr>
          <w:rFonts w:ascii="Arial" w:hAnsi="Arial" w:cs="Arial"/>
          <w:b w:val="0"/>
          <w:sz w:val="22"/>
          <w:szCs w:val="22"/>
          <w:u w:val="none"/>
        </w:rPr>
        <w:tab/>
      </w:r>
      <w:r w:rsidRPr="00CB3336">
        <w:rPr>
          <w:rFonts w:ascii="Arial" w:hAnsi="Arial" w:cs="Arial"/>
          <w:b w:val="0"/>
          <w:sz w:val="22"/>
          <w:szCs w:val="22"/>
          <w:u w:val="none"/>
        </w:rPr>
        <w:tab/>
        <w:t xml:space="preserve">       </w:t>
      </w:r>
      <w:r w:rsidRPr="00CB3336">
        <w:rPr>
          <w:rFonts w:ascii="Arial" w:hAnsi="Arial" w:cs="Arial"/>
          <w:b w:val="0"/>
          <w:sz w:val="22"/>
          <w:szCs w:val="22"/>
        </w:rPr>
        <w:t>500</w:t>
      </w:r>
      <w:r w:rsidRPr="00CB3336">
        <w:rPr>
          <w:rFonts w:ascii="Arial" w:hAnsi="Arial" w:cs="Arial"/>
          <w:b w:val="0"/>
          <w:sz w:val="22"/>
          <w:szCs w:val="22"/>
          <w:u w:val="none"/>
        </w:rPr>
        <w:t xml:space="preserve">          500</w:t>
      </w:r>
      <w:r w:rsidRPr="00CB3336">
        <w:rPr>
          <w:rFonts w:ascii="Arial" w:hAnsi="Arial" w:cs="Arial"/>
          <w:b w:val="0"/>
          <w:sz w:val="22"/>
          <w:szCs w:val="22"/>
          <w:u w:val="none"/>
        </w:rPr>
        <w:tab/>
      </w:r>
    </w:p>
    <w:p w14:paraId="625D49A2" w14:textId="77777777" w:rsidR="00876379" w:rsidRPr="00CB3336" w:rsidRDefault="00876379" w:rsidP="00826A48">
      <w:pPr>
        <w:tabs>
          <w:tab w:val="left" w:pos="5760"/>
        </w:tabs>
        <w:rPr>
          <w:rFonts w:ascii="Arial" w:hAnsi="Arial" w:cs="Arial"/>
        </w:rPr>
      </w:pPr>
    </w:p>
    <w:p w14:paraId="2FDEB5BA" w14:textId="77777777" w:rsidR="00F67CCF" w:rsidRPr="00CB3336" w:rsidRDefault="00934BCF" w:rsidP="00826A48">
      <w:pPr>
        <w:tabs>
          <w:tab w:val="left" w:pos="5760"/>
        </w:tabs>
        <w:rPr>
          <w:rFonts w:ascii="Arial" w:hAnsi="Arial" w:cs="Arial"/>
        </w:rPr>
      </w:pPr>
      <w:r w:rsidRPr="00CB3336">
        <w:rPr>
          <w:rFonts w:ascii="Arial" w:hAnsi="Arial" w:cs="Arial"/>
        </w:rPr>
        <w:t xml:space="preserve">    </w:t>
      </w:r>
    </w:p>
    <w:p w14:paraId="0DEE6D4D" w14:textId="77777777" w:rsidR="00876379" w:rsidRPr="00CB3336" w:rsidRDefault="00692044" w:rsidP="00826A48">
      <w:pPr>
        <w:tabs>
          <w:tab w:val="left" w:pos="5760"/>
        </w:tabs>
        <w:rPr>
          <w:rFonts w:ascii="Arial" w:hAnsi="Arial" w:cs="Arial"/>
        </w:rPr>
      </w:pPr>
      <w:r w:rsidRPr="00692044">
        <w:rPr>
          <w:noProof/>
        </w:rPr>
        <w:lastRenderedPageBreak/>
        <w:drawing>
          <wp:inline distT="0" distB="0" distL="0" distR="0" wp14:anchorId="6CEFF178" wp14:editId="4C0F697A">
            <wp:extent cx="5760720" cy="6785150"/>
            <wp:effectExtent l="19050" t="0" r="0" b="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5760720" cy="6785150"/>
                    </a:xfrm>
                    <a:prstGeom prst="rect">
                      <a:avLst/>
                    </a:prstGeom>
                    <a:noFill/>
                    <a:ln w="9525">
                      <a:noFill/>
                      <a:miter lim="800000"/>
                      <a:headEnd/>
                      <a:tailEnd/>
                    </a:ln>
                  </pic:spPr>
                </pic:pic>
              </a:graphicData>
            </a:graphic>
          </wp:inline>
        </w:drawing>
      </w:r>
    </w:p>
    <w:p w14:paraId="0EE3D674" w14:textId="77777777" w:rsidR="00876379" w:rsidRPr="00CB3336" w:rsidRDefault="00876379" w:rsidP="00826A48">
      <w:pPr>
        <w:tabs>
          <w:tab w:val="left" w:pos="5760"/>
        </w:tabs>
        <w:rPr>
          <w:rFonts w:ascii="Arial" w:hAnsi="Arial" w:cs="Arial"/>
        </w:rPr>
      </w:pPr>
    </w:p>
    <w:sectPr w:rsidR="00876379" w:rsidRPr="00CB3336" w:rsidSect="00043C82">
      <w:headerReference w:type="default" r:id="rId11"/>
      <w:footerReference w:type="default" r:id="rId12"/>
      <w:pgSz w:w="11906" w:h="16838" w:code="9"/>
      <w:pgMar w:top="1304" w:right="1558" w:bottom="130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D4BAD" w14:textId="77777777" w:rsidR="00631499" w:rsidRDefault="00631499" w:rsidP="00AF6749">
      <w:pPr>
        <w:spacing w:after="0" w:line="240" w:lineRule="auto"/>
      </w:pPr>
      <w:r>
        <w:separator/>
      </w:r>
    </w:p>
  </w:endnote>
  <w:endnote w:type="continuationSeparator" w:id="0">
    <w:p w14:paraId="12DD8E91" w14:textId="77777777" w:rsidR="00631499" w:rsidRDefault="00631499" w:rsidP="00AF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20157"/>
      <w:docPartObj>
        <w:docPartGallery w:val="Page Numbers (Bottom of Page)"/>
        <w:docPartUnique/>
      </w:docPartObj>
    </w:sdtPr>
    <w:sdtEndPr/>
    <w:sdtContent>
      <w:p w14:paraId="435C1A55" w14:textId="77777777" w:rsidR="001B4D18" w:rsidRDefault="007231AF">
        <w:pPr>
          <w:pStyle w:val="Footer"/>
          <w:jc w:val="center"/>
        </w:pPr>
        <w:r>
          <w:fldChar w:fldCharType="begin"/>
        </w:r>
        <w:r>
          <w:instrText xml:space="preserve"> PAGE   \* MERGEFORMAT </w:instrText>
        </w:r>
        <w:r>
          <w:fldChar w:fldCharType="separate"/>
        </w:r>
        <w:r w:rsidR="001B4D18">
          <w:rPr>
            <w:noProof/>
          </w:rPr>
          <w:t>8</w:t>
        </w:r>
        <w:r>
          <w:rPr>
            <w:noProof/>
          </w:rPr>
          <w:fldChar w:fldCharType="end"/>
        </w:r>
      </w:p>
    </w:sdtContent>
  </w:sdt>
  <w:p w14:paraId="3F6AFF47" w14:textId="77777777" w:rsidR="001B4D18" w:rsidRDefault="001B4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177FF" w14:textId="77777777" w:rsidR="00631499" w:rsidRDefault="00631499" w:rsidP="00AF6749">
      <w:pPr>
        <w:spacing w:after="0" w:line="240" w:lineRule="auto"/>
      </w:pPr>
      <w:r>
        <w:separator/>
      </w:r>
    </w:p>
  </w:footnote>
  <w:footnote w:type="continuationSeparator" w:id="0">
    <w:p w14:paraId="6B729633" w14:textId="77777777" w:rsidR="00631499" w:rsidRDefault="00631499" w:rsidP="00AF6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C8DA4" w14:textId="77777777" w:rsidR="001B4D18" w:rsidRDefault="001B4D18">
    <w:pPr>
      <w:pStyle w:val="Header"/>
    </w:pPr>
  </w:p>
  <w:p w14:paraId="4FA2BEB1" w14:textId="77777777" w:rsidR="001B4D18" w:rsidRDefault="001B4D18">
    <w:pPr>
      <w:pStyle w:val="Header"/>
    </w:pPr>
    <w:r w:rsidRPr="00826A48">
      <w:rPr>
        <w:noProof/>
        <w:lang w:eastAsia="en-GB"/>
      </w:rPr>
      <w:drawing>
        <wp:inline distT="0" distB="0" distL="0" distR="0" wp14:anchorId="622CADA5" wp14:editId="670E7492">
          <wp:extent cx="5686425" cy="75152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686425" cy="75152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51F2"/>
    <w:multiLevelType w:val="hybridMultilevel"/>
    <w:tmpl w:val="773EE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B32271"/>
    <w:multiLevelType w:val="multilevel"/>
    <w:tmpl w:val="F046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7E3265"/>
    <w:multiLevelType w:val="hybridMultilevel"/>
    <w:tmpl w:val="D0F4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B2D1F"/>
    <w:multiLevelType w:val="hybridMultilevel"/>
    <w:tmpl w:val="C10E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140A8"/>
    <w:multiLevelType w:val="hybridMultilevel"/>
    <w:tmpl w:val="11EE3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417769"/>
    <w:multiLevelType w:val="multilevel"/>
    <w:tmpl w:val="9E906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794830"/>
    <w:multiLevelType w:val="hybridMultilevel"/>
    <w:tmpl w:val="988A9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CF"/>
    <w:rsid w:val="00043C82"/>
    <w:rsid w:val="00077696"/>
    <w:rsid w:val="000A04D6"/>
    <w:rsid w:val="001571E6"/>
    <w:rsid w:val="001678FF"/>
    <w:rsid w:val="001B2109"/>
    <w:rsid w:val="001B4D18"/>
    <w:rsid w:val="00232B2C"/>
    <w:rsid w:val="0028126B"/>
    <w:rsid w:val="003324A5"/>
    <w:rsid w:val="00333C62"/>
    <w:rsid w:val="003B69EC"/>
    <w:rsid w:val="00406ED1"/>
    <w:rsid w:val="0049618C"/>
    <w:rsid w:val="0054470D"/>
    <w:rsid w:val="00563D25"/>
    <w:rsid w:val="00597078"/>
    <w:rsid w:val="005C6169"/>
    <w:rsid w:val="005C6DE2"/>
    <w:rsid w:val="005D468A"/>
    <w:rsid w:val="005D59C8"/>
    <w:rsid w:val="0061426C"/>
    <w:rsid w:val="00631499"/>
    <w:rsid w:val="0067336E"/>
    <w:rsid w:val="00684532"/>
    <w:rsid w:val="00692044"/>
    <w:rsid w:val="006923BD"/>
    <w:rsid w:val="006B44B4"/>
    <w:rsid w:val="006D1EAD"/>
    <w:rsid w:val="007231AF"/>
    <w:rsid w:val="00826A48"/>
    <w:rsid w:val="008270EE"/>
    <w:rsid w:val="00876379"/>
    <w:rsid w:val="009109DD"/>
    <w:rsid w:val="00912C21"/>
    <w:rsid w:val="00934BCF"/>
    <w:rsid w:val="00986F50"/>
    <w:rsid w:val="0099654D"/>
    <w:rsid w:val="009E167B"/>
    <w:rsid w:val="009E5D2A"/>
    <w:rsid w:val="009F3014"/>
    <w:rsid w:val="00AF6749"/>
    <w:rsid w:val="00CB27CA"/>
    <w:rsid w:val="00CB3336"/>
    <w:rsid w:val="00DE402F"/>
    <w:rsid w:val="00E9071C"/>
    <w:rsid w:val="00EA082C"/>
    <w:rsid w:val="00EB0B6D"/>
    <w:rsid w:val="00F318E0"/>
    <w:rsid w:val="00F67CCF"/>
    <w:rsid w:val="00F72F35"/>
    <w:rsid w:val="00FD3B09"/>
    <w:rsid w:val="00FD6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AA289"/>
  <w15:docId w15:val="{80B429FF-1E70-6A45-9E31-59103D45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BCF"/>
  </w:style>
  <w:style w:type="paragraph" w:styleId="Heading2">
    <w:name w:val="heading 2"/>
    <w:basedOn w:val="Normal"/>
    <w:next w:val="Normal"/>
    <w:link w:val="Heading2Char"/>
    <w:uiPriority w:val="9"/>
    <w:semiHidden/>
    <w:unhideWhenUsed/>
    <w:qFormat/>
    <w:rsid w:val="00CB33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34BCF"/>
    <w:pPr>
      <w:keepNext/>
      <w:spacing w:after="0" w:line="240" w:lineRule="auto"/>
      <w:outlineLvl w:val="2"/>
    </w:pPr>
    <w:rPr>
      <w:rFonts w:ascii="Times New Roman" w:eastAsia="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4BCF"/>
    <w:rPr>
      <w:rFonts w:ascii="Times New Roman" w:eastAsia="Times New Roman" w:hAnsi="Times New Roman" w:cs="Times New Roman"/>
      <w:b/>
      <w:sz w:val="24"/>
      <w:szCs w:val="24"/>
      <w:u w:val="single"/>
    </w:rPr>
  </w:style>
  <w:style w:type="character" w:styleId="Strong">
    <w:name w:val="Strong"/>
    <w:basedOn w:val="DefaultParagraphFont"/>
    <w:qFormat/>
    <w:rsid w:val="00934BCF"/>
    <w:rPr>
      <w:b/>
      <w:bCs/>
    </w:rPr>
  </w:style>
  <w:style w:type="paragraph" w:styleId="Footer">
    <w:name w:val="footer"/>
    <w:basedOn w:val="Normal"/>
    <w:link w:val="FooterChar"/>
    <w:uiPriority w:val="99"/>
    <w:unhideWhenUsed/>
    <w:rsid w:val="00934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BCF"/>
  </w:style>
  <w:style w:type="paragraph" w:styleId="NoSpacing">
    <w:name w:val="No Spacing"/>
    <w:link w:val="NoSpacingChar"/>
    <w:uiPriority w:val="1"/>
    <w:qFormat/>
    <w:rsid w:val="00934BC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34BCF"/>
    <w:rPr>
      <w:rFonts w:eastAsiaTheme="minorEastAsia"/>
      <w:lang w:val="en-US"/>
    </w:rPr>
  </w:style>
  <w:style w:type="paragraph" w:styleId="BalloonText">
    <w:name w:val="Balloon Text"/>
    <w:basedOn w:val="Normal"/>
    <w:link w:val="BalloonTextChar"/>
    <w:uiPriority w:val="99"/>
    <w:semiHidden/>
    <w:unhideWhenUsed/>
    <w:rsid w:val="00934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CF"/>
    <w:rPr>
      <w:rFonts w:ascii="Tahoma" w:hAnsi="Tahoma" w:cs="Tahoma"/>
      <w:sz w:val="16"/>
      <w:szCs w:val="16"/>
    </w:rPr>
  </w:style>
  <w:style w:type="paragraph" w:styleId="ListParagraph">
    <w:name w:val="List Paragraph"/>
    <w:basedOn w:val="Normal"/>
    <w:uiPriority w:val="34"/>
    <w:qFormat/>
    <w:rsid w:val="00232B2C"/>
    <w:pPr>
      <w:ind w:left="720"/>
      <w:contextualSpacing/>
    </w:pPr>
  </w:style>
  <w:style w:type="paragraph" w:styleId="Header">
    <w:name w:val="header"/>
    <w:basedOn w:val="Normal"/>
    <w:link w:val="HeaderChar"/>
    <w:uiPriority w:val="99"/>
    <w:semiHidden/>
    <w:unhideWhenUsed/>
    <w:rsid w:val="005D46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68A"/>
  </w:style>
  <w:style w:type="character" w:customStyle="1" w:styleId="Heading2Char">
    <w:name w:val="Heading 2 Char"/>
    <w:basedOn w:val="DefaultParagraphFont"/>
    <w:link w:val="Heading2"/>
    <w:uiPriority w:val="9"/>
    <w:semiHidden/>
    <w:rsid w:val="00CB333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B33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481107">
      <w:bodyDiv w:val="1"/>
      <w:marLeft w:val="0"/>
      <w:marRight w:val="0"/>
      <w:marTop w:val="0"/>
      <w:marBottom w:val="0"/>
      <w:divBdr>
        <w:top w:val="none" w:sz="0" w:space="0" w:color="auto"/>
        <w:left w:val="none" w:sz="0" w:space="0" w:color="auto"/>
        <w:bottom w:val="none" w:sz="0" w:space="0" w:color="auto"/>
        <w:right w:val="none" w:sz="0" w:space="0" w:color="auto"/>
      </w:divBdr>
    </w:div>
    <w:div w:id="172205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C7B9F-9EA4-4251-8138-708DAF2DF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2117</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LAPADMIN</dc:creator>
  <cp:lastModifiedBy>Rose White</cp:lastModifiedBy>
  <cp:revision>2</cp:revision>
  <cp:lastPrinted>2021-06-02T14:03:00Z</cp:lastPrinted>
  <dcterms:created xsi:type="dcterms:W3CDTF">2021-07-28T16:43:00Z</dcterms:created>
  <dcterms:modified xsi:type="dcterms:W3CDTF">2021-07-28T16:43:00Z</dcterms:modified>
</cp:coreProperties>
</file>